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40A" w:rsidRDefault="009B440A" w:rsidP="009B440A">
      <w:pPr>
        <w:rPr>
          <w:color w:val="444239"/>
        </w:rPr>
      </w:pPr>
      <w:r w:rsidRPr="008E686D">
        <w:rPr>
          <w:noProof/>
          <w:color w:val="444239"/>
          <w:lang w:val="en-US" w:eastAsia="zh-CN"/>
        </w:rPr>
        <w:drawing>
          <wp:anchor distT="0" distB="0" distL="114300" distR="114300" simplePos="0" relativeHeight="251663360" behindDoc="0" locked="0" layoutInCell="1" allowOverlap="1" wp14:anchorId="7DD08926" wp14:editId="442A8265">
            <wp:simplePos x="0" y="0"/>
            <wp:positionH relativeFrom="column">
              <wp:posOffset>156655</wp:posOffset>
            </wp:positionH>
            <wp:positionV relativeFrom="paragraph">
              <wp:posOffset>260174</wp:posOffset>
            </wp:positionV>
            <wp:extent cx="2556314" cy="1094610"/>
            <wp:effectExtent l="0" t="0" r="0" b="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hola Europaea - pour documents.jpg"/>
                    <pic:cNvPicPr/>
                  </pic:nvPicPr>
                  <pic:blipFill>
                    <a:blip r:embed="rId9">
                      <a:extLst>
                        <a:ext uri="{28A0092B-C50C-407E-A947-70E740481C1C}">
                          <a14:useLocalDpi xmlns:a14="http://schemas.microsoft.com/office/drawing/2010/main" val="0"/>
                        </a:ext>
                      </a:extLst>
                    </a:blip>
                    <a:stretch>
                      <a:fillRect/>
                    </a:stretch>
                  </pic:blipFill>
                  <pic:spPr>
                    <a:xfrm>
                      <a:off x="0" y="0"/>
                      <a:ext cx="2556176" cy="1094551"/>
                    </a:xfrm>
                    <a:prstGeom prst="rect">
                      <a:avLst/>
                    </a:prstGeom>
                  </pic:spPr>
                </pic:pic>
              </a:graphicData>
            </a:graphic>
            <wp14:sizeRelH relativeFrom="margin">
              <wp14:pctWidth>0</wp14:pctWidth>
            </wp14:sizeRelH>
            <wp14:sizeRelV relativeFrom="margin">
              <wp14:pctHeight>0</wp14:pctHeight>
            </wp14:sizeRelV>
          </wp:anchor>
        </w:drawing>
      </w:r>
    </w:p>
    <w:p w:rsidR="009B440A" w:rsidRDefault="009B440A" w:rsidP="009B440A">
      <w:pPr>
        <w:rPr>
          <w:color w:val="444239"/>
        </w:rPr>
      </w:pPr>
    </w:p>
    <w:tbl>
      <w:tblPr>
        <w:tblW w:w="0" w:type="auto"/>
        <w:tblLayout w:type="fixed"/>
        <w:tblCellMar>
          <w:left w:w="0" w:type="dxa"/>
          <w:right w:w="0" w:type="dxa"/>
        </w:tblCellMar>
        <w:tblLook w:val="0000" w:firstRow="0" w:lastRow="0" w:firstColumn="0" w:lastColumn="0" w:noHBand="0" w:noVBand="0"/>
      </w:tblPr>
      <w:tblGrid>
        <w:gridCol w:w="5103"/>
        <w:gridCol w:w="4366"/>
      </w:tblGrid>
      <w:tr w:rsidR="009B440A" w:rsidRPr="0097790C" w:rsidTr="0065151F">
        <w:trPr>
          <w:trHeight w:val="1440"/>
        </w:trPr>
        <w:tc>
          <w:tcPr>
            <w:tcW w:w="5103" w:type="dxa"/>
            <w:tcBorders>
              <w:top w:val="nil"/>
              <w:left w:val="nil"/>
              <w:bottom w:val="nil"/>
              <w:right w:val="nil"/>
            </w:tcBorders>
          </w:tcPr>
          <w:p w:rsidR="009B440A" w:rsidRPr="0097790C" w:rsidRDefault="009B440A" w:rsidP="0065151F">
            <w:pPr>
              <w:jc w:val="left"/>
            </w:pPr>
          </w:p>
        </w:tc>
        <w:tc>
          <w:tcPr>
            <w:tcW w:w="4366" w:type="dxa"/>
            <w:tcBorders>
              <w:top w:val="nil"/>
              <w:left w:val="nil"/>
              <w:bottom w:val="nil"/>
              <w:right w:val="nil"/>
            </w:tcBorders>
          </w:tcPr>
          <w:p w:rsidR="009B440A" w:rsidRPr="00253317" w:rsidRDefault="009B440A" w:rsidP="0065151F">
            <w:pPr>
              <w:pStyle w:val="ZCom"/>
              <w:rPr>
                <w:b/>
                <w:color w:val="0000FF"/>
              </w:rPr>
            </w:pPr>
            <w:r w:rsidRPr="00253317">
              <w:rPr>
                <w:b/>
                <w:color w:val="0000FF"/>
              </w:rPr>
              <w:t xml:space="preserve">Schola </w:t>
            </w:r>
            <w:proofErr w:type="spellStart"/>
            <w:r w:rsidRPr="00253317">
              <w:rPr>
                <w:b/>
                <w:color w:val="0000FF"/>
              </w:rPr>
              <w:t>Europaea</w:t>
            </w:r>
            <w:proofErr w:type="spellEnd"/>
          </w:p>
          <w:p w:rsidR="009B440A" w:rsidRPr="00253317" w:rsidRDefault="009B440A" w:rsidP="0065151F">
            <w:pPr>
              <w:pStyle w:val="ZDGName"/>
              <w:rPr>
                <w:color w:val="0000FF"/>
              </w:rPr>
            </w:pPr>
          </w:p>
          <w:p w:rsidR="009B440A" w:rsidRPr="00253317" w:rsidRDefault="009B440A" w:rsidP="0065151F">
            <w:pPr>
              <w:pStyle w:val="ZDGName"/>
              <w:rPr>
                <w:color w:val="0000FF"/>
              </w:rPr>
            </w:pPr>
          </w:p>
          <w:p w:rsidR="009B440A" w:rsidRPr="00253317" w:rsidRDefault="009B440A" w:rsidP="0065151F">
            <w:pPr>
              <w:pStyle w:val="ZDGName"/>
              <w:rPr>
                <w:color w:val="0000FF"/>
              </w:rPr>
            </w:pPr>
            <w:r w:rsidRPr="00253317">
              <w:rPr>
                <w:color w:val="0000FF"/>
              </w:rPr>
              <w:t xml:space="preserve">Bureau du Secrétaire général </w:t>
            </w:r>
          </w:p>
          <w:p w:rsidR="009B440A" w:rsidRPr="0097790C" w:rsidRDefault="009B440A" w:rsidP="0065151F">
            <w:pPr>
              <w:pStyle w:val="ZDGName"/>
            </w:pPr>
          </w:p>
          <w:p w:rsidR="009B440A" w:rsidRPr="0097790C" w:rsidRDefault="009B440A" w:rsidP="0065151F">
            <w:pPr>
              <w:pStyle w:val="ZDGName"/>
            </w:pPr>
          </w:p>
          <w:p w:rsidR="009B440A" w:rsidRPr="0097790C" w:rsidRDefault="009B440A" w:rsidP="0065151F">
            <w:pPr>
              <w:pStyle w:val="ZDGName"/>
            </w:pPr>
          </w:p>
        </w:tc>
      </w:tr>
    </w:tbl>
    <w:p w:rsidR="009B440A" w:rsidRPr="002C547F" w:rsidRDefault="009B440A" w:rsidP="009B440A">
      <w:pPr>
        <w:pStyle w:val="SubTitle1"/>
        <w:spacing w:after="0"/>
        <w:rPr>
          <w:sz w:val="24"/>
          <w:szCs w:val="24"/>
        </w:rPr>
      </w:pPr>
      <w:r w:rsidRPr="002C547F">
        <w:rPr>
          <w:sz w:val="24"/>
          <w:szCs w:val="24"/>
        </w:rPr>
        <w:t>R</w:t>
      </w:r>
      <w:r>
        <w:rPr>
          <w:sz w:val="24"/>
          <w:szCs w:val="24"/>
        </w:rPr>
        <w:t>éf. 2</w:t>
      </w:r>
      <w:r w:rsidRPr="003410FF">
        <w:rPr>
          <w:sz w:val="24"/>
          <w:szCs w:val="24"/>
          <w:lang w:val="fr-BE"/>
        </w:rPr>
        <w:t>016-02-D-21-fr-2</w:t>
      </w:r>
    </w:p>
    <w:p w:rsidR="009B440A" w:rsidRPr="002C547F" w:rsidRDefault="009B440A" w:rsidP="009B440A">
      <w:pPr>
        <w:pStyle w:val="SubTitle1"/>
        <w:spacing w:after="0"/>
        <w:rPr>
          <w:sz w:val="24"/>
          <w:szCs w:val="24"/>
        </w:rPr>
      </w:pPr>
      <w:r w:rsidRPr="002C547F">
        <w:rPr>
          <w:sz w:val="24"/>
          <w:szCs w:val="24"/>
        </w:rPr>
        <w:t>Original.</w:t>
      </w:r>
      <w:r>
        <w:rPr>
          <w:sz w:val="24"/>
          <w:szCs w:val="24"/>
        </w:rPr>
        <w:t xml:space="preserve"> FR</w:t>
      </w:r>
    </w:p>
    <w:p w:rsidR="009B440A" w:rsidRDefault="009B440A" w:rsidP="009B440A">
      <w:pPr>
        <w:pStyle w:val="SubTitle1"/>
        <w:spacing w:after="100" w:afterAutospacing="1"/>
      </w:pPr>
    </w:p>
    <w:p w:rsidR="009B440A" w:rsidRDefault="009B440A" w:rsidP="009B440A">
      <w:pPr>
        <w:pStyle w:val="SubTitle1"/>
        <w:spacing w:after="100" w:afterAutospacing="1"/>
      </w:pPr>
    </w:p>
    <w:p w:rsidR="009B440A" w:rsidRDefault="009B440A" w:rsidP="009B440A">
      <w:pPr>
        <w:pStyle w:val="SubTitle1"/>
        <w:spacing w:after="0"/>
        <w:rPr>
          <w:sz w:val="24"/>
          <w:szCs w:val="24"/>
        </w:rPr>
      </w:pPr>
    </w:p>
    <w:p w:rsidR="009B440A" w:rsidRDefault="009B440A" w:rsidP="009B440A">
      <w:pPr>
        <w:pStyle w:val="SubTitle1"/>
        <w:spacing w:after="0"/>
        <w:rPr>
          <w:sz w:val="24"/>
          <w:szCs w:val="24"/>
        </w:rPr>
      </w:pPr>
    </w:p>
    <w:p w:rsidR="009B440A" w:rsidRDefault="009B440A" w:rsidP="009B440A">
      <w:pPr>
        <w:pStyle w:val="SubTitle1"/>
        <w:spacing w:after="0"/>
        <w:rPr>
          <w:sz w:val="24"/>
          <w:szCs w:val="24"/>
        </w:rPr>
      </w:pPr>
    </w:p>
    <w:p w:rsidR="009B440A" w:rsidRDefault="009B440A" w:rsidP="009B440A">
      <w:pPr>
        <w:pStyle w:val="SubTitle1"/>
        <w:spacing w:after="0"/>
        <w:rPr>
          <w:sz w:val="24"/>
          <w:szCs w:val="24"/>
        </w:rPr>
      </w:pPr>
    </w:p>
    <w:p w:rsidR="009B440A" w:rsidRDefault="009B440A" w:rsidP="009B440A">
      <w:pPr>
        <w:pStyle w:val="SubTitle1"/>
        <w:spacing w:after="0"/>
        <w:rPr>
          <w:sz w:val="24"/>
          <w:szCs w:val="24"/>
        </w:rPr>
      </w:pPr>
    </w:p>
    <w:p w:rsidR="009B440A" w:rsidRDefault="009B440A" w:rsidP="009B440A">
      <w:pPr>
        <w:pStyle w:val="SubTitle1"/>
        <w:spacing w:after="0"/>
        <w:rPr>
          <w:sz w:val="24"/>
          <w:szCs w:val="24"/>
        </w:rPr>
      </w:pPr>
    </w:p>
    <w:p w:rsidR="009B440A" w:rsidRPr="00460687" w:rsidRDefault="009B440A" w:rsidP="009B440A">
      <w:pPr>
        <w:pBdr>
          <w:bottom w:val="single" w:sz="4" w:space="1" w:color="auto"/>
        </w:pBdr>
        <w:jc w:val="left"/>
        <w:rPr>
          <w:b/>
          <w:sz w:val="32"/>
          <w:szCs w:val="32"/>
        </w:rPr>
      </w:pPr>
      <w:bookmarkStart w:id="0" w:name="_Toc29635720"/>
      <w:bookmarkStart w:id="1" w:name="_Toc61532934"/>
      <w:bookmarkStart w:id="2" w:name="_Toc98761986"/>
      <w:bookmarkStart w:id="3" w:name="_Toc98826044"/>
      <w:bookmarkStart w:id="4" w:name="_Toc98842707"/>
      <w:bookmarkStart w:id="5" w:name="_Toc193277927"/>
      <w:bookmarkStart w:id="6" w:name="_Toc286702081"/>
      <w:r w:rsidRPr="00460687">
        <w:rPr>
          <w:b/>
          <w:sz w:val="32"/>
          <w:szCs w:val="32"/>
        </w:rPr>
        <w:t xml:space="preserve">Rapport annuel </w:t>
      </w:r>
      <w:r>
        <w:rPr>
          <w:b/>
          <w:sz w:val="32"/>
          <w:szCs w:val="32"/>
        </w:rPr>
        <w:t>ICT du C</w:t>
      </w:r>
      <w:r w:rsidRPr="00460687">
        <w:rPr>
          <w:b/>
          <w:sz w:val="32"/>
          <w:szCs w:val="32"/>
        </w:rPr>
        <w:t>hef de l’unité informatique/statistiques pour l’année 201</w:t>
      </w:r>
      <w:r>
        <w:rPr>
          <w:b/>
          <w:sz w:val="32"/>
          <w:szCs w:val="32"/>
        </w:rPr>
        <w:t>5</w:t>
      </w:r>
    </w:p>
    <w:p w:rsidR="009B440A" w:rsidRPr="002A26B0" w:rsidRDefault="009B440A" w:rsidP="009B440A">
      <w:pPr>
        <w:spacing w:before="0" w:after="720"/>
        <w:rPr>
          <w:rFonts w:eastAsia="Times" w:cs="Times New Roman"/>
          <w:b/>
          <w:sz w:val="24"/>
          <w:szCs w:val="24"/>
          <w:lang w:eastAsia="fr-BE"/>
        </w:rPr>
      </w:pPr>
      <w:r w:rsidRPr="002A26B0">
        <w:rPr>
          <w:rFonts w:eastAsia="Times" w:cs="Times New Roman"/>
          <w:b/>
          <w:sz w:val="24"/>
          <w:szCs w:val="24"/>
          <w:lang w:eastAsia="fr-BE"/>
        </w:rPr>
        <w:t>CONSEIL SUPERIEUR DES ECOLES EUROPEENNES</w:t>
      </w:r>
    </w:p>
    <w:p w:rsidR="009B440A" w:rsidRDefault="009B440A" w:rsidP="009B440A">
      <w:pPr>
        <w:pBdr>
          <w:bottom w:val="single" w:sz="4" w:space="1" w:color="auto"/>
        </w:pBdr>
        <w:spacing w:after="0"/>
        <w:rPr>
          <w:rFonts w:eastAsia="Times" w:cs="Times New Roman"/>
          <w:lang w:eastAsia="fr-BE"/>
        </w:rPr>
      </w:pPr>
      <w:r w:rsidRPr="002A26B0">
        <w:rPr>
          <w:rFonts w:eastAsia="Times" w:cs="Times New Roman"/>
          <w:lang w:eastAsia="fr-BE"/>
        </w:rPr>
        <w:t xml:space="preserve">Réunion des </w:t>
      </w:r>
      <w:r>
        <w:rPr>
          <w:rFonts w:eastAsia="Times" w:cs="Times New Roman"/>
          <w:lang w:eastAsia="fr-BE"/>
        </w:rPr>
        <w:t>12</w:t>
      </w:r>
      <w:r w:rsidRPr="002A26B0">
        <w:rPr>
          <w:rFonts w:eastAsia="Times" w:cs="Times New Roman"/>
          <w:lang w:eastAsia="fr-BE"/>
        </w:rPr>
        <w:t xml:space="preserve">, </w:t>
      </w:r>
      <w:r>
        <w:rPr>
          <w:rFonts w:eastAsia="Times" w:cs="Times New Roman"/>
          <w:lang w:eastAsia="fr-BE"/>
        </w:rPr>
        <w:t xml:space="preserve">13 et 14 </w:t>
      </w:r>
      <w:r w:rsidRPr="002A26B0">
        <w:rPr>
          <w:rFonts w:eastAsia="Times" w:cs="Times New Roman"/>
          <w:lang w:eastAsia="fr-BE"/>
        </w:rPr>
        <w:t>avril 201</w:t>
      </w:r>
      <w:r>
        <w:rPr>
          <w:rFonts w:eastAsia="Times" w:cs="Times New Roman"/>
          <w:lang w:eastAsia="fr-BE"/>
        </w:rPr>
        <w:t>6</w:t>
      </w:r>
      <w:r w:rsidRPr="002A26B0">
        <w:rPr>
          <w:rFonts w:eastAsia="Times" w:cs="Times New Roman"/>
          <w:lang w:eastAsia="fr-BE"/>
        </w:rPr>
        <w:t xml:space="preserve"> à </w:t>
      </w:r>
      <w:r>
        <w:rPr>
          <w:rFonts w:eastAsia="Times" w:cs="Times New Roman"/>
          <w:lang w:eastAsia="fr-BE"/>
        </w:rPr>
        <w:t>Copenhague</w:t>
      </w:r>
    </w:p>
    <w:p w:rsidR="009B440A" w:rsidRPr="002A26B0" w:rsidRDefault="009B440A" w:rsidP="009B440A">
      <w:pPr>
        <w:spacing w:before="0" w:after="0"/>
        <w:rPr>
          <w:rFonts w:cs="Times New Roman"/>
          <w:lang w:eastAsia="fr-BE"/>
        </w:rPr>
      </w:pPr>
    </w:p>
    <w:p w:rsidR="009B440A" w:rsidRDefault="009B440A" w:rsidP="009B440A">
      <w:pPr>
        <w:spacing w:after="1000"/>
        <w:rPr>
          <w:lang w:eastAsia="fr-BE"/>
        </w:rPr>
      </w:pPr>
    </w:p>
    <w:p w:rsidR="009B440A" w:rsidRDefault="009B440A" w:rsidP="009B440A">
      <w:pPr>
        <w:spacing w:after="1000"/>
        <w:rPr>
          <w:lang w:eastAsia="fr-BE"/>
        </w:rPr>
      </w:pPr>
    </w:p>
    <w:p w:rsidR="009B440A" w:rsidRDefault="009B440A" w:rsidP="009B440A">
      <w:pPr>
        <w:spacing w:after="1000"/>
        <w:rPr>
          <w:lang w:eastAsia="fr-BE"/>
        </w:rPr>
      </w:pPr>
    </w:p>
    <w:p w:rsidR="009B440A" w:rsidRDefault="009B440A" w:rsidP="009B440A">
      <w:pPr>
        <w:spacing w:before="0" w:after="0"/>
        <w:jc w:val="left"/>
        <w:rPr>
          <w:rFonts w:eastAsia="Times"/>
        </w:rPr>
      </w:pPr>
      <w:r>
        <w:br w:type="page"/>
      </w:r>
    </w:p>
    <w:p w:rsidR="009B440A" w:rsidRDefault="009B440A" w:rsidP="009B440A">
      <w:pPr>
        <w:pStyle w:val="SubTitle2"/>
        <w:spacing w:after="360"/>
      </w:pPr>
    </w:p>
    <w:p w:rsidR="009B440A" w:rsidRPr="009B440A" w:rsidRDefault="009B440A" w:rsidP="009B440A">
      <w:pPr>
        <w:pStyle w:val="SubTitle2"/>
        <w:spacing w:after="360"/>
        <w:rPr>
          <w:color w:val="000000" w:themeColor="text1"/>
        </w:rPr>
      </w:pPr>
      <w:r w:rsidRPr="009B440A">
        <w:rPr>
          <w:color w:val="000000" w:themeColor="text1"/>
        </w:rPr>
        <w:t>Résumé</w:t>
      </w:r>
    </w:p>
    <w:p w:rsidR="009B440A" w:rsidRPr="009B440A" w:rsidRDefault="009B440A" w:rsidP="009B440A">
      <w:pPr>
        <w:rPr>
          <w:color w:val="000000" w:themeColor="text1"/>
        </w:rPr>
      </w:pPr>
      <w:r w:rsidRPr="009B440A">
        <w:rPr>
          <w:color w:val="000000" w:themeColor="text1"/>
        </w:rPr>
        <w:t>Le rapport ICT présente au Comité budgétaire et au Conseil supérieur le développement de l'ICT dans les Ecoles européennes ainsi qu'au Bureau du Secrétaire général du Conseil supérieur.</w:t>
      </w:r>
    </w:p>
    <w:p w:rsidR="009B440A" w:rsidRPr="009B440A" w:rsidRDefault="009B440A" w:rsidP="009B440A">
      <w:pPr>
        <w:rPr>
          <w:color w:val="000000" w:themeColor="text1"/>
        </w:rPr>
      </w:pPr>
      <w:r w:rsidRPr="009B440A">
        <w:rPr>
          <w:color w:val="000000" w:themeColor="text1"/>
        </w:rPr>
        <w:t>Ce rapport :</w:t>
      </w:r>
    </w:p>
    <w:p w:rsidR="009B440A" w:rsidRPr="009B440A" w:rsidRDefault="009B440A" w:rsidP="009B440A">
      <w:pPr>
        <w:numPr>
          <w:ilvl w:val="0"/>
          <w:numId w:val="6"/>
        </w:numPr>
        <w:ind w:left="1560" w:hanging="284"/>
        <w:rPr>
          <w:color w:val="000000" w:themeColor="text1"/>
        </w:rPr>
      </w:pPr>
      <w:r w:rsidRPr="009B440A">
        <w:rPr>
          <w:color w:val="000000" w:themeColor="text1"/>
        </w:rPr>
        <w:t>évalue les résultats atteints en 2015,</w:t>
      </w:r>
    </w:p>
    <w:p w:rsidR="009B440A" w:rsidRPr="009B440A" w:rsidRDefault="009B440A" w:rsidP="009B440A">
      <w:pPr>
        <w:numPr>
          <w:ilvl w:val="0"/>
          <w:numId w:val="6"/>
        </w:numPr>
        <w:ind w:left="1560" w:hanging="284"/>
        <w:rPr>
          <w:color w:val="000000" w:themeColor="text1"/>
        </w:rPr>
      </w:pPr>
      <w:r w:rsidRPr="009B440A">
        <w:rPr>
          <w:color w:val="000000" w:themeColor="text1"/>
        </w:rPr>
        <w:t>décrit les perspectives pour l'année 2016.</w:t>
      </w:r>
    </w:p>
    <w:p w:rsidR="009B440A" w:rsidRPr="009B440A" w:rsidRDefault="009B440A" w:rsidP="009B440A">
      <w:pPr>
        <w:rPr>
          <w:color w:val="000000" w:themeColor="text1"/>
        </w:rPr>
      </w:pPr>
      <w:r w:rsidRPr="009B440A">
        <w:rPr>
          <w:color w:val="000000" w:themeColor="text1"/>
        </w:rPr>
        <w:t>La présentation du rapport fournit au Comité budgétaire et au Conseil supérieur une occasion de donner les conseils et les instructions qu'il estime appropriés.</w:t>
      </w:r>
    </w:p>
    <w:p w:rsidR="009B440A" w:rsidRDefault="009B440A" w:rsidP="009B440A">
      <w:pPr>
        <w:pStyle w:val="SubTitle1"/>
      </w:pPr>
    </w:p>
    <w:p w:rsidR="003805F5" w:rsidRDefault="003805F5" w:rsidP="003805F5">
      <w:pPr>
        <w:rPr>
          <w:b/>
          <w:bCs/>
          <w:sz w:val="24"/>
          <w:szCs w:val="24"/>
          <w:u w:val="single"/>
        </w:rPr>
      </w:pPr>
    </w:p>
    <w:p w:rsidR="003805F5" w:rsidRDefault="003805F5" w:rsidP="003805F5">
      <w:pPr>
        <w:rPr>
          <w:b/>
          <w:bCs/>
          <w:sz w:val="24"/>
          <w:szCs w:val="24"/>
          <w:u w:val="single"/>
        </w:rPr>
      </w:pPr>
      <w:r>
        <w:rPr>
          <w:b/>
          <w:bCs/>
          <w:sz w:val="24"/>
          <w:szCs w:val="24"/>
          <w:u w:val="single"/>
        </w:rPr>
        <w:t xml:space="preserve">Avis du Comité budgétaire </w:t>
      </w:r>
    </w:p>
    <w:p w:rsidR="003805F5" w:rsidRDefault="003805F5" w:rsidP="003805F5">
      <w:r>
        <w:t>Lors de sa réunion du 15 et 16 mars 2016, le Comité budgétaire a pris note du rapport ICT 2015 qui lui a été soumis pour information.</w:t>
      </w:r>
    </w:p>
    <w:bookmarkEnd w:id="0"/>
    <w:bookmarkEnd w:id="1"/>
    <w:bookmarkEnd w:id="2"/>
    <w:bookmarkEnd w:id="3"/>
    <w:bookmarkEnd w:id="4"/>
    <w:bookmarkEnd w:id="5"/>
    <w:bookmarkEnd w:id="6"/>
    <w:p w:rsidR="00F80C75" w:rsidRDefault="00DE249D" w:rsidP="003206C8">
      <w:pPr>
        <w:pStyle w:val="TOAHeading"/>
        <w:tabs>
          <w:tab w:val="left" w:pos="5910"/>
        </w:tabs>
        <w:jc w:val="left"/>
        <w:rPr>
          <w:noProof/>
        </w:rPr>
      </w:pPr>
      <w:r w:rsidRPr="008E686D">
        <w:rPr>
          <w:rFonts w:ascii="Times New Roman" w:hAnsi="Times New Roman" w:cs="Times New Roman"/>
          <w:color w:val="444239"/>
          <w:sz w:val="24"/>
          <w:szCs w:val="24"/>
        </w:rPr>
        <w:br w:type="page"/>
      </w:r>
      <w:r w:rsidR="005C5E3E" w:rsidRPr="008E686D">
        <w:rPr>
          <w:rFonts w:ascii="Times New Roman" w:hAnsi="Times New Roman" w:cs="Times New Roman"/>
          <w:color w:val="444239"/>
          <w:sz w:val="24"/>
          <w:szCs w:val="24"/>
        </w:rPr>
        <w:fldChar w:fldCharType="begin"/>
      </w:r>
      <w:r w:rsidR="00A45342" w:rsidRPr="008E686D">
        <w:rPr>
          <w:rFonts w:ascii="Times New Roman" w:hAnsi="Times New Roman" w:cs="Times New Roman"/>
          <w:color w:val="444239"/>
          <w:sz w:val="24"/>
          <w:szCs w:val="24"/>
        </w:rPr>
        <w:instrText xml:space="preserve"> TOC \o "1-3" \h \z \u </w:instrText>
      </w:r>
      <w:r w:rsidR="005C5E3E" w:rsidRPr="008E686D">
        <w:rPr>
          <w:rFonts w:ascii="Times New Roman" w:hAnsi="Times New Roman" w:cs="Times New Roman"/>
          <w:color w:val="444239"/>
          <w:sz w:val="24"/>
          <w:szCs w:val="24"/>
        </w:rPr>
        <w:fldChar w:fldCharType="separate"/>
      </w:r>
    </w:p>
    <w:bookmarkStart w:id="7" w:name="_GoBack"/>
    <w:bookmarkEnd w:id="7"/>
    <w:p w:rsidR="00F80C75" w:rsidRDefault="00F80C75">
      <w:pPr>
        <w:pStyle w:val="TOC1"/>
        <w:tabs>
          <w:tab w:val="left" w:pos="440"/>
          <w:tab w:val="right" w:pos="10621"/>
        </w:tabs>
        <w:rPr>
          <w:rFonts w:asciiTheme="minorHAnsi" w:eastAsiaTheme="minorEastAsia" w:hAnsiTheme="minorHAnsi" w:cstheme="minorBidi"/>
          <w:b w:val="0"/>
          <w:bCs w:val="0"/>
          <w:caps w:val="0"/>
          <w:noProof/>
          <w:sz w:val="22"/>
          <w:szCs w:val="22"/>
          <w:lang w:val="en-US" w:eastAsia="zh-CN"/>
        </w:rPr>
      </w:pPr>
      <w:r w:rsidRPr="00FE60B1">
        <w:rPr>
          <w:rStyle w:val="Hyperlink"/>
          <w:noProof/>
        </w:rPr>
        <w:lastRenderedPageBreak/>
        <w:fldChar w:fldCharType="begin"/>
      </w:r>
      <w:r w:rsidRPr="00FE60B1">
        <w:rPr>
          <w:rStyle w:val="Hyperlink"/>
          <w:noProof/>
        </w:rPr>
        <w:instrText xml:space="preserve"> </w:instrText>
      </w:r>
      <w:r>
        <w:rPr>
          <w:noProof/>
        </w:rPr>
        <w:instrText>HYPERLINK \l "_Toc447275058"</w:instrText>
      </w:r>
      <w:r w:rsidRPr="00FE60B1">
        <w:rPr>
          <w:rStyle w:val="Hyperlink"/>
          <w:noProof/>
        </w:rPr>
        <w:instrText xml:space="preserve"> </w:instrText>
      </w:r>
      <w:r w:rsidRPr="00FE60B1">
        <w:rPr>
          <w:rStyle w:val="Hyperlink"/>
          <w:noProof/>
        </w:rPr>
      </w:r>
      <w:r w:rsidRPr="00FE60B1">
        <w:rPr>
          <w:rStyle w:val="Hyperlink"/>
          <w:noProof/>
        </w:rPr>
        <w:fldChar w:fldCharType="separate"/>
      </w:r>
      <w:r w:rsidRPr="00FE60B1">
        <w:rPr>
          <w:rStyle w:val="Hyperlink"/>
          <w:noProof/>
        </w:rPr>
        <w:t>1.</w:t>
      </w:r>
      <w:r>
        <w:rPr>
          <w:rFonts w:asciiTheme="minorHAnsi" w:eastAsiaTheme="minorEastAsia" w:hAnsiTheme="minorHAnsi" w:cstheme="minorBidi"/>
          <w:b w:val="0"/>
          <w:bCs w:val="0"/>
          <w:caps w:val="0"/>
          <w:noProof/>
          <w:sz w:val="22"/>
          <w:szCs w:val="22"/>
          <w:lang w:val="en-US" w:eastAsia="zh-CN"/>
        </w:rPr>
        <w:tab/>
      </w:r>
      <w:r w:rsidRPr="00FE60B1">
        <w:rPr>
          <w:rStyle w:val="Hyperlink"/>
          <w:noProof/>
        </w:rPr>
        <w:t>Résultats de 2015</w:t>
      </w:r>
      <w:r>
        <w:rPr>
          <w:noProof/>
          <w:webHidden/>
        </w:rPr>
        <w:tab/>
      </w:r>
      <w:r>
        <w:rPr>
          <w:noProof/>
          <w:webHidden/>
        </w:rPr>
        <w:fldChar w:fldCharType="begin"/>
      </w:r>
      <w:r>
        <w:rPr>
          <w:noProof/>
          <w:webHidden/>
        </w:rPr>
        <w:instrText xml:space="preserve"> PAGEREF _Toc447275058 \h </w:instrText>
      </w:r>
      <w:r>
        <w:rPr>
          <w:noProof/>
          <w:webHidden/>
        </w:rPr>
      </w:r>
      <w:r>
        <w:rPr>
          <w:noProof/>
          <w:webHidden/>
        </w:rPr>
        <w:fldChar w:fldCharType="separate"/>
      </w:r>
      <w:r>
        <w:rPr>
          <w:noProof/>
          <w:webHidden/>
        </w:rPr>
        <w:t>4</w:t>
      </w:r>
      <w:r>
        <w:rPr>
          <w:noProof/>
          <w:webHidden/>
        </w:rPr>
        <w:fldChar w:fldCharType="end"/>
      </w:r>
      <w:r w:rsidRPr="00FE60B1">
        <w:rPr>
          <w:rStyle w:val="Hyperlink"/>
          <w:noProof/>
        </w:rPr>
        <w:fldChar w:fldCharType="end"/>
      </w:r>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59" w:history="1">
        <w:r w:rsidRPr="00FE60B1">
          <w:rPr>
            <w:rStyle w:val="Hyperlink"/>
            <w:noProof/>
          </w:rPr>
          <w:t>1.1.</w:t>
        </w:r>
        <w:r>
          <w:rPr>
            <w:rFonts w:asciiTheme="minorHAnsi" w:eastAsiaTheme="minorEastAsia" w:hAnsiTheme="minorHAnsi" w:cstheme="minorBidi"/>
            <w:smallCaps w:val="0"/>
            <w:noProof/>
            <w:sz w:val="22"/>
            <w:szCs w:val="22"/>
            <w:lang w:val="en-US" w:eastAsia="zh-CN"/>
          </w:rPr>
          <w:tab/>
        </w:r>
        <w:r w:rsidRPr="00FE60B1">
          <w:rPr>
            <w:rStyle w:val="Hyperlink"/>
            <w:noProof/>
          </w:rPr>
          <w:t>Unité IT&amp;S et Service Desk</w:t>
        </w:r>
        <w:r>
          <w:rPr>
            <w:noProof/>
            <w:webHidden/>
          </w:rPr>
          <w:tab/>
        </w:r>
        <w:r>
          <w:rPr>
            <w:noProof/>
            <w:webHidden/>
          </w:rPr>
          <w:fldChar w:fldCharType="begin"/>
        </w:r>
        <w:r>
          <w:rPr>
            <w:noProof/>
            <w:webHidden/>
          </w:rPr>
          <w:instrText xml:space="preserve"> PAGEREF _Toc447275059 \h </w:instrText>
        </w:r>
        <w:r>
          <w:rPr>
            <w:noProof/>
            <w:webHidden/>
          </w:rPr>
        </w:r>
        <w:r>
          <w:rPr>
            <w:noProof/>
            <w:webHidden/>
          </w:rPr>
          <w:fldChar w:fldCharType="separate"/>
        </w:r>
        <w:r>
          <w:rPr>
            <w:noProof/>
            <w:webHidden/>
          </w:rPr>
          <w:t>4</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60" w:history="1">
        <w:r w:rsidRPr="00FE60B1">
          <w:rPr>
            <w:rStyle w:val="Hyperlink"/>
            <w:noProof/>
          </w:rPr>
          <w:t>1.2.</w:t>
        </w:r>
        <w:r>
          <w:rPr>
            <w:rFonts w:asciiTheme="minorHAnsi" w:eastAsiaTheme="minorEastAsia" w:hAnsiTheme="minorHAnsi" w:cstheme="minorBidi"/>
            <w:smallCaps w:val="0"/>
            <w:noProof/>
            <w:sz w:val="22"/>
            <w:szCs w:val="22"/>
            <w:lang w:val="en-US" w:eastAsia="zh-CN"/>
          </w:rPr>
          <w:tab/>
        </w:r>
        <w:r w:rsidRPr="00FE60B1">
          <w:rPr>
            <w:rStyle w:val="Hyperlink"/>
            <w:noProof/>
          </w:rPr>
          <w:t>Appels d’offres et marchés publics IT.</w:t>
        </w:r>
        <w:r>
          <w:rPr>
            <w:noProof/>
            <w:webHidden/>
          </w:rPr>
          <w:tab/>
        </w:r>
        <w:r>
          <w:rPr>
            <w:noProof/>
            <w:webHidden/>
          </w:rPr>
          <w:fldChar w:fldCharType="begin"/>
        </w:r>
        <w:r>
          <w:rPr>
            <w:noProof/>
            <w:webHidden/>
          </w:rPr>
          <w:instrText xml:space="preserve"> PAGEREF _Toc447275060 \h </w:instrText>
        </w:r>
        <w:r>
          <w:rPr>
            <w:noProof/>
            <w:webHidden/>
          </w:rPr>
        </w:r>
        <w:r>
          <w:rPr>
            <w:noProof/>
            <w:webHidden/>
          </w:rPr>
          <w:fldChar w:fldCharType="separate"/>
        </w:r>
        <w:r>
          <w:rPr>
            <w:noProof/>
            <w:webHidden/>
          </w:rPr>
          <w:t>5</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61" w:history="1">
        <w:r w:rsidRPr="00FE60B1">
          <w:rPr>
            <w:rStyle w:val="Hyperlink"/>
            <w:noProof/>
          </w:rPr>
          <w:t>1.3.</w:t>
        </w:r>
        <w:r>
          <w:rPr>
            <w:rFonts w:asciiTheme="minorHAnsi" w:eastAsiaTheme="minorEastAsia" w:hAnsiTheme="minorHAnsi" w:cstheme="minorBidi"/>
            <w:smallCaps w:val="0"/>
            <w:noProof/>
            <w:sz w:val="22"/>
            <w:szCs w:val="22"/>
            <w:lang w:val="en-US" w:eastAsia="zh-CN"/>
          </w:rPr>
          <w:tab/>
        </w:r>
        <w:r w:rsidRPr="00FE60B1">
          <w:rPr>
            <w:rStyle w:val="Hyperlink"/>
            <w:noProof/>
          </w:rPr>
          <w:t>Gouvernance IT : groupe de stratégie IT</w:t>
        </w:r>
        <w:r>
          <w:rPr>
            <w:noProof/>
            <w:webHidden/>
          </w:rPr>
          <w:tab/>
        </w:r>
        <w:r>
          <w:rPr>
            <w:noProof/>
            <w:webHidden/>
          </w:rPr>
          <w:fldChar w:fldCharType="begin"/>
        </w:r>
        <w:r>
          <w:rPr>
            <w:noProof/>
            <w:webHidden/>
          </w:rPr>
          <w:instrText xml:space="preserve"> PAGEREF _Toc447275061 \h </w:instrText>
        </w:r>
        <w:r>
          <w:rPr>
            <w:noProof/>
            <w:webHidden/>
          </w:rPr>
        </w:r>
        <w:r>
          <w:rPr>
            <w:noProof/>
            <w:webHidden/>
          </w:rPr>
          <w:fldChar w:fldCharType="separate"/>
        </w:r>
        <w:r>
          <w:rPr>
            <w:noProof/>
            <w:webHidden/>
          </w:rPr>
          <w:t>5</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62" w:history="1">
        <w:r w:rsidRPr="00FE60B1">
          <w:rPr>
            <w:rStyle w:val="Hyperlink"/>
            <w:noProof/>
          </w:rPr>
          <w:t>1.4.</w:t>
        </w:r>
        <w:r>
          <w:rPr>
            <w:rFonts w:asciiTheme="minorHAnsi" w:eastAsiaTheme="minorEastAsia" w:hAnsiTheme="minorHAnsi" w:cstheme="minorBidi"/>
            <w:smallCaps w:val="0"/>
            <w:noProof/>
            <w:sz w:val="22"/>
            <w:szCs w:val="22"/>
            <w:lang w:val="en-US" w:eastAsia="zh-CN"/>
          </w:rPr>
          <w:tab/>
        </w:r>
        <w:r w:rsidRPr="00FE60B1">
          <w:rPr>
            <w:rStyle w:val="Hyperlink"/>
            <w:noProof/>
          </w:rPr>
          <w:t>Application administrative de gestion des écoles (School Management System = SMS)</w:t>
        </w:r>
        <w:r>
          <w:rPr>
            <w:noProof/>
            <w:webHidden/>
          </w:rPr>
          <w:tab/>
        </w:r>
        <w:r>
          <w:rPr>
            <w:noProof/>
            <w:webHidden/>
          </w:rPr>
          <w:fldChar w:fldCharType="begin"/>
        </w:r>
        <w:r>
          <w:rPr>
            <w:noProof/>
            <w:webHidden/>
          </w:rPr>
          <w:instrText xml:space="preserve"> PAGEREF _Toc447275062 \h </w:instrText>
        </w:r>
        <w:r>
          <w:rPr>
            <w:noProof/>
            <w:webHidden/>
          </w:rPr>
        </w:r>
        <w:r>
          <w:rPr>
            <w:noProof/>
            <w:webHidden/>
          </w:rPr>
          <w:fldChar w:fldCharType="separate"/>
        </w:r>
        <w:r>
          <w:rPr>
            <w:noProof/>
            <w:webHidden/>
          </w:rPr>
          <w:t>5</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63" w:history="1">
        <w:r w:rsidRPr="00FE60B1">
          <w:rPr>
            <w:rStyle w:val="Hyperlink"/>
            <w:noProof/>
          </w:rPr>
          <w:t>1.5.</w:t>
        </w:r>
        <w:r>
          <w:rPr>
            <w:rFonts w:asciiTheme="minorHAnsi" w:eastAsiaTheme="minorEastAsia" w:hAnsiTheme="minorHAnsi" w:cstheme="minorBidi"/>
            <w:smallCaps w:val="0"/>
            <w:noProof/>
            <w:sz w:val="22"/>
            <w:szCs w:val="22"/>
            <w:lang w:val="en-US" w:eastAsia="zh-CN"/>
          </w:rPr>
          <w:tab/>
        </w:r>
        <w:r w:rsidRPr="00FE60B1">
          <w:rPr>
            <w:rStyle w:val="Hyperlink"/>
            <w:noProof/>
          </w:rPr>
          <w:t>Plateforme Statistique  - Business Intelligence</w:t>
        </w:r>
        <w:r>
          <w:rPr>
            <w:noProof/>
            <w:webHidden/>
          </w:rPr>
          <w:tab/>
        </w:r>
        <w:r>
          <w:rPr>
            <w:noProof/>
            <w:webHidden/>
          </w:rPr>
          <w:fldChar w:fldCharType="begin"/>
        </w:r>
        <w:r>
          <w:rPr>
            <w:noProof/>
            <w:webHidden/>
          </w:rPr>
          <w:instrText xml:space="preserve"> PAGEREF _Toc447275063 \h </w:instrText>
        </w:r>
        <w:r>
          <w:rPr>
            <w:noProof/>
            <w:webHidden/>
          </w:rPr>
        </w:r>
        <w:r>
          <w:rPr>
            <w:noProof/>
            <w:webHidden/>
          </w:rPr>
          <w:fldChar w:fldCharType="separate"/>
        </w:r>
        <w:r>
          <w:rPr>
            <w:noProof/>
            <w:webHidden/>
          </w:rPr>
          <w:t>6</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64" w:history="1">
        <w:r w:rsidRPr="00FE60B1">
          <w:rPr>
            <w:rStyle w:val="Hyperlink"/>
            <w:noProof/>
          </w:rPr>
          <w:t>1.6.</w:t>
        </w:r>
        <w:r>
          <w:rPr>
            <w:rFonts w:asciiTheme="minorHAnsi" w:eastAsiaTheme="minorEastAsia" w:hAnsiTheme="minorHAnsi" w:cstheme="minorBidi"/>
            <w:smallCaps w:val="0"/>
            <w:noProof/>
            <w:sz w:val="22"/>
            <w:szCs w:val="22"/>
            <w:lang w:val="en-US" w:eastAsia="zh-CN"/>
          </w:rPr>
          <w:tab/>
        </w:r>
        <w:r w:rsidRPr="00FE60B1">
          <w:rPr>
            <w:rStyle w:val="Hyperlink"/>
            <w:noProof/>
          </w:rPr>
          <w:t>Gestion des données HR et de la paie des détachés (NewPersee)</w:t>
        </w:r>
        <w:r>
          <w:rPr>
            <w:noProof/>
            <w:webHidden/>
          </w:rPr>
          <w:tab/>
        </w:r>
        <w:r>
          <w:rPr>
            <w:noProof/>
            <w:webHidden/>
          </w:rPr>
          <w:fldChar w:fldCharType="begin"/>
        </w:r>
        <w:r>
          <w:rPr>
            <w:noProof/>
            <w:webHidden/>
          </w:rPr>
          <w:instrText xml:space="preserve"> PAGEREF _Toc447275064 \h </w:instrText>
        </w:r>
        <w:r>
          <w:rPr>
            <w:noProof/>
            <w:webHidden/>
          </w:rPr>
        </w:r>
        <w:r>
          <w:rPr>
            <w:noProof/>
            <w:webHidden/>
          </w:rPr>
          <w:fldChar w:fldCharType="separate"/>
        </w:r>
        <w:r>
          <w:rPr>
            <w:noProof/>
            <w:webHidden/>
          </w:rPr>
          <w:t>7</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65" w:history="1">
        <w:r w:rsidRPr="00FE60B1">
          <w:rPr>
            <w:rStyle w:val="Hyperlink"/>
            <w:noProof/>
          </w:rPr>
          <w:t>1.7.</w:t>
        </w:r>
        <w:r>
          <w:rPr>
            <w:rFonts w:asciiTheme="minorHAnsi" w:eastAsiaTheme="minorEastAsia" w:hAnsiTheme="minorHAnsi" w:cstheme="minorBidi"/>
            <w:smallCaps w:val="0"/>
            <w:noProof/>
            <w:sz w:val="22"/>
            <w:szCs w:val="22"/>
            <w:lang w:val="en-US" w:eastAsia="zh-CN"/>
          </w:rPr>
          <w:tab/>
        </w:r>
        <w:r w:rsidRPr="00FE60B1">
          <w:rPr>
            <w:rStyle w:val="Hyperlink"/>
            <w:noProof/>
          </w:rPr>
          <w:t>Application de l’Autorité centrale d'inscription de Bruxelles (ACI)</w:t>
        </w:r>
        <w:r>
          <w:rPr>
            <w:noProof/>
            <w:webHidden/>
          </w:rPr>
          <w:tab/>
        </w:r>
        <w:r>
          <w:rPr>
            <w:noProof/>
            <w:webHidden/>
          </w:rPr>
          <w:fldChar w:fldCharType="begin"/>
        </w:r>
        <w:r>
          <w:rPr>
            <w:noProof/>
            <w:webHidden/>
          </w:rPr>
          <w:instrText xml:space="preserve"> PAGEREF _Toc447275065 \h </w:instrText>
        </w:r>
        <w:r>
          <w:rPr>
            <w:noProof/>
            <w:webHidden/>
          </w:rPr>
        </w:r>
        <w:r>
          <w:rPr>
            <w:noProof/>
            <w:webHidden/>
          </w:rPr>
          <w:fldChar w:fldCharType="separate"/>
        </w:r>
        <w:r>
          <w:rPr>
            <w:noProof/>
            <w:webHidden/>
          </w:rPr>
          <w:t>8</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66" w:history="1">
        <w:r w:rsidRPr="00FE60B1">
          <w:rPr>
            <w:rStyle w:val="Hyperlink"/>
            <w:noProof/>
          </w:rPr>
          <w:t>1.8.</w:t>
        </w:r>
        <w:r>
          <w:rPr>
            <w:rFonts w:asciiTheme="minorHAnsi" w:eastAsiaTheme="minorEastAsia" w:hAnsiTheme="minorHAnsi" w:cstheme="minorBidi"/>
            <w:smallCaps w:val="0"/>
            <w:noProof/>
            <w:sz w:val="22"/>
            <w:szCs w:val="22"/>
            <w:lang w:val="en-US" w:eastAsia="zh-CN"/>
          </w:rPr>
          <w:tab/>
        </w:r>
        <w:r w:rsidRPr="00FE60B1">
          <w:rPr>
            <w:rStyle w:val="Hyperlink"/>
            <w:noProof/>
          </w:rPr>
          <w:t>Licences MICROSOFT MSKIS</w:t>
        </w:r>
        <w:r>
          <w:rPr>
            <w:noProof/>
            <w:webHidden/>
          </w:rPr>
          <w:tab/>
        </w:r>
        <w:r>
          <w:rPr>
            <w:noProof/>
            <w:webHidden/>
          </w:rPr>
          <w:fldChar w:fldCharType="begin"/>
        </w:r>
        <w:r>
          <w:rPr>
            <w:noProof/>
            <w:webHidden/>
          </w:rPr>
          <w:instrText xml:space="preserve"> PAGEREF _Toc447275066 \h </w:instrText>
        </w:r>
        <w:r>
          <w:rPr>
            <w:noProof/>
            <w:webHidden/>
          </w:rPr>
        </w:r>
        <w:r>
          <w:rPr>
            <w:noProof/>
            <w:webHidden/>
          </w:rPr>
          <w:fldChar w:fldCharType="separate"/>
        </w:r>
        <w:r>
          <w:rPr>
            <w:noProof/>
            <w:webHidden/>
          </w:rPr>
          <w:t>8</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67" w:history="1">
        <w:r w:rsidRPr="00FE60B1">
          <w:rPr>
            <w:rStyle w:val="Hyperlink"/>
            <w:noProof/>
          </w:rPr>
          <w:t>1.9.</w:t>
        </w:r>
        <w:r>
          <w:rPr>
            <w:rFonts w:asciiTheme="minorHAnsi" w:eastAsiaTheme="minorEastAsia" w:hAnsiTheme="minorHAnsi" w:cstheme="minorBidi"/>
            <w:smallCaps w:val="0"/>
            <w:noProof/>
            <w:sz w:val="22"/>
            <w:szCs w:val="22"/>
            <w:lang w:val="en-US" w:eastAsia="zh-CN"/>
          </w:rPr>
          <w:tab/>
        </w:r>
        <w:r w:rsidRPr="00FE60B1">
          <w:rPr>
            <w:rStyle w:val="Hyperlink"/>
            <w:noProof/>
          </w:rPr>
          <w:t>Gestion des identités de manière active dans l’active directory (Projet FIM)</w:t>
        </w:r>
        <w:r>
          <w:rPr>
            <w:noProof/>
            <w:webHidden/>
          </w:rPr>
          <w:tab/>
        </w:r>
        <w:r>
          <w:rPr>
            <w:noProof/>
            <w:webHidden/>
          </w:rPr>
          <w:fldChar w:fldCharType="begin"/>
        </w:r>
        <w:r>
          <w:rPr>
            <w:noProof/>
            <w:webHidden/>
          </w:rPr>
          <w:instrText xml:space="preserve"> PAGEREF _Toc447275067 \h </w:instrText>
        </w:r>
        <w:r>
          <w:rPr>
            <w:noProof/>
            <w:webHidden/>
          </w:rPr>
        </w:r>
        <w:r>
          <w:rPr>
            <w:noProof/>
            <w:webHidden/>
          </w:rPr>
          <w:fldChar w:fldCharType="separate"/>
        </w:r>
        <w:r>
          <w:rPr>
            <w:noProof/>
            <w:webHidden/>
          </w:rPr>
          <w:t>8</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68" w:history="1">
        <w:r w:rsidRPr="00FE60B1">
          <w:rPr>
            <w:rStyle w:val="Hyperlink"/>
            <w:noProof/>
          </w:rPr>
          <w:t>1.10.</w:t>
        </w:r>
        <w:r>
          <w:rPr>
            <w:rFonts w:asciiTheme="minorHAnsi" w:eastAsiaTheme="minorEastAsia" w:hAnsiTheme="minorHAnsi" w:cstheme="minorBidi"/>
            <w:smallCaps w:val="0"/>
            <w:noProof/>
            <w:sz w:val="22"/>
            <w:szCs w:val="22"/>
            <w:lang w:val="en-US" w:eastAsia="zh-CN"/>
          </w:rPr>
          <w:tab/>
        </w:r>
        <w:r w:rsidRPr="00FE60B1">
          <w:rPr>
            <w:rStyle w:val="Hyperlink"/>
            <w:noProof/>
          </w:rPr>
          <w:t>Développement de l’infrastructure IT: nouveau domaine « eursc.eu »</w:t>
        </w:r>
        <w:r>
          <w:rPr>
            <w:noProof/>
            <w:webHidden/>
          </w:rPr>
          <w:tab/>
        </w:r>
        <w:r>
          <w:rPr>
            <w:noProof/>
            <w:webHidden/>
          </w:rPr>
          <w:fldChar w:fldCharType="begin"/>
        </w:r>
        <w:r>
          <w:rPr>
            <w:noProof/>
            <w:webHidden/>
          </w:rPr>
          <w:instrText xml:space="preserve"> PAGEREF _Toc447275068 \h </w:instrText>
        </w:r>
        <w:r>
          <w:rPr>
            <w:noProof/>
            <w:webHidden/>
          </w:rPr>
        </w:r>
        <w:r>
          <w:rPr>
            <w:noProof/>
            <w:webHidden/>
          </w:rPr>
          <w:fldChar w:fldCharType="separate"/>
        </w:r>
        <w:r>
          <w:rPr>
            <w:noProof/>
            <w:webHidden/>
          </w:rPr>
          <w:t>9</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69" w:history="1">
        <w:r w:rsidRPr="00FE60B1">
          <w:rPr>
            <w:rStyle w:val="Hyperlink"/>
            <w:noProof/>
          </w:rPr>
          <w:t>1.11.</w:t>
        </w:r>
        <w:r>
          <w:rPr>
            <w:rFonts w:asciiTheme="minorHAnsi" w:eastAsiaTheme="minorEastAsia" w:hAnsiTheme="minorHAnsi" w:cstheme="minorBidi"/>
            <w:smallCaps w:val="0"/>
            <w:noProof/>
            <w:sz w:val="22"/>
            <w:szCs w:val="22"/>
            <w:lang w:val="en-US" w:eastAsia="zh-CN"/>
          </w:rPr>
          <w:tab/>
        </w:r>
        <w:r w:rsidRPr="00FE60B1">
          <w:rPr>
            <w:rStyle w:val="Hyperlink"/>
            <w:noProof/>
          </w:rPr>
          <w:t>Microsoft contrat Support Premier TIER 5</w:t>
        </w:r>
        <w:r>
          <w:rPr>
            <w:noProof/>
            <w:webHidden/>
          </w:rPr>
          <w:tab/>
        </w:r>
        <w:r>
          <w:rPr>
            <w:noProof/>
            <w:webHidden/>
          </w:rPr>
          <w:fldChar w:fldCharType="begin"/>
        </w:r>
        <w:r>
          <w:rPr>
            <w:noProof/>
            <w:webHidden/>
          </w:rPr>
          <w:instrText xml:space="preserve"> PAGEREF _Toc447275069 \h </w:instrText>
        </w:r>
        <w:r>
          <w:rPr>
            <w:noProof/>
            <w:webHidden/>
          </w:rPr>
        </w:r>
        <w:r>
          <w:rPr>
            <w:noProof/>
            <w:webHidden/>
          </w:rPr>
          <w:fldChar w:fldCharType="separate"/>
        </w:r>
        <w:r>
          <w:rPr>
            <w:noProof/>
            <w:webHidden/>
          </w:rPr>
          <w:t>10</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70" w:history="1">
        <w:r w:rsidRPr="00FE60B1">
          <w:rPr>
            <w:rStyle w:val="Hyperlink"/>
            <w:noProof/>
          </w:rPr>
          <w:t>1.12.</w:t>
        </w:r>
        <w:r>
          <w:rPr>
            <w:rFonts w:asciiTheme="minorHAnsi" w:eastAsiaTheme="minorEastAsia" w:hAnsiTheme="minorHAnsi" w:cstheme="minorBidi"/>
            <w:smallCaps w:val="0"/>
            <w:noProof/>
            <w:sz w:val="22"/>
            <w:szCs w:val="22"/>
            <w:lang w:val="en-US" w:eastAsia="zh-CN"/>
          </w:rPr>
          <w:tab/>
        </w:r>
        <w:r w:rsidRPr="00FE60B1">
          <w:rPr>
            <w:rStyle w:val="Hyperlink"/>
            <w:noProof/>
          </w:rPr>
          <w:t>Renforcement de la plateforme de sécurité et de communication</w:t>
        </w:r>
        <w:r>
          <w:rPr>
            <w:noProof/>
            <w:webHidden/>
          </w:rPr>
          <w:tab/>
        </w:r>
        <w:r>
          <w:rPr>
            <w:noProof/>
            <w:webHidden/>
          </w:rPr>
          <w:fldChar w:fldCharType="begin"/>
        </w:r>
        <w:r>
          <w:rPr>
            <w:noProof/>
            <w:webHidden/>
          </w:rPr>
          <w:instrText xml:space="preserve"> PAGEREF _Toc447275070 \h </w:instrText>
        </w:r>
        <w:r>
          <w:rPr>
            <w:noProof/>
            <w:webHidden/>
          </w:rPr>
        </w:r>
        <w:r>
          <w:rPr>
            <w:noProof/>
            <w:webHidden/>
          </w:rPr>
          <w:fldChar w:fldCharType="separate"/>
        </w:r>
        <w:r>
          <w:rPr>
            <w:noProof/>
            <w:webHidden/>
          </w:rPr>
          <w:t>12</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71" w:history="1">
        <w:r w:rsidRPr="00FE60B1">
          <w:rPr>
            <w:rStyle w:val="Hyperlink"/>
            <w:noProof/>
          </w:rPr>
          <w:t>1.13.</w:t>
        </w:r>
        <w:r>
          <w:rPr>
            <w:rFonts w:asciiTheme="minorHAnsi" w:eastAsiaTheme="minorEastAsia" w:hAnsiTheme="minorHAnsi" w:cstheme="minorBidi"/>
            <w:smallCaps w:val="0"/>
            <w:noProof/>
            <w:sz w:val="22"/>
            <w:szCs w:val="22"/>
            <w:lang w:val="en-US" w:eastAsia="zh-CN"/>
          </w:rPr>
          <w:tab/>
        </w:r>
        <w:r w:rsidRPr="00FE60B1">
          <w:rPr>
            <w:rStyle w:val="Hyperlink"/>
            <w:noProof/>
          </w:rPr>
          <w:t>Migration des données Oracle (COBEE, GAMS,…)</w:t>
        </w:r>
        <w:r>
          <w:rPr>
            <w:noProof/>
            <w:webHidden/>
          </w:rPr>
          <w:tab/>
        </w:r>
        <w:r>
          <w:rPr>
            <w:noProof/>
            <w:webHidden/>
          </w:rPr>
          <w:fldChar w:fldCharType="begin"/>
        </w:r>
        <w:r>
          <w:rPr>
            <w:noProof/>
            <w:webHidden/>
          </w:rPr>
          <w:instrText xml:space="preserve"> PAGEREF _Toc447275071 \h </w:instrText>
        </w:r>
        <w:r>
          <w:rPr>
            <w:noProof/>
            <w:webHidden/>
          </w:rPr>
        </w:r>
        <w:r>
          <w:rPr>
            <w:noProof/>
            <w:webHidden/>
          </w:rPr>
          <w:fldChar w:fldCharType="separate"/>
        </w:r>
        <w:r>
          <w:rPr>
            <w:noProof/>
            <w:webHidden/>
          </w:rPr>
          <w:t>12</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72" w:history="1">
        <w:r w:rsidRPr="00FE60B1">
          <w:rPr>
            <w:rStyle w:val="Hyperlink"/>
            <w:noProof/>
          </w:rPr>
          <w:t>1.14.</w:t>
        </w:r>
        <w:r>
          <w:rPr>
            <w:rFonts w:asciiTheme="minorHAnsi" w:eastAsiaTheme="minorEastAsia" w:hAnsiTheme="minorHAnsi" w:cstheme="minorBidi"/>
            <w:smallCaps w:val="0"/>
            <w:noProof/>
            <w:sz w:val="22"/>
            <w:szCs w:val="22"/>
            <w:lang w:val="en-US" w:eastAsia="zh-CN"/>
          </w:rPr>
          <w:tab/>
        </w:r>
        <w:r w:rsidRPr="00FE60B1">
          <w:rPr>
            <w:rStyle w:val="Hyperlink"/>
            <w:noProof/>
          </w:rPr>
          <w:t>Plans de Reprise d’Activité et de Continuité d’Activité</w:t>
        </w:r>
        <w:r>
          <w:rPr>
            <w:noProof/>
            <w:webHidden/>
          </w:rPr>
          <w:tab/>
        </w:r>
        <w:r>
          <w:rPr>
            <w:noProof/>
            <w:webHidden/>
          </w:rPr>
          <w:fldChar w:fldCharType="begin"/>
        </w:r>
        <w:r>
          <w:rPr>
            <w:noProof/>
            <w:webHidden/>
          </w:rPr>
          <w:instrText xml:space="preserve"> PAGEREF _Toc447275072 \h </w:instrText>
        </w:r>
        <w:r>
          <w:rPr>
            <w:noProof/>
            <w:webHidden/>
          </w:rPr>
        </w:r>
        <w:r>
          <w:rPr>
            <w:noProof/>
            <w:webHidden/>
          </w:rPr>
          <w:fldChar w:fldCharType="separate"/>
        </w:r>
        <w:r>
          <w:rPr>
            <w:noProof/>
            <w:webHidden/>
          </w:rPr>
          <w:t>12</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73" w:history="1">
        <w:r w:rsidRPr="00FE60B1">
          <w:rPr>
            <w:rStyle w:val="Hyperlink"/>
            <w:noProof/>
          </w:rPr>
          <w:t>1.15.</w:t>
        </w:r>
        <w:r>
          <w:rPr>
            <w:rFonts w:asciiTheme="minorHAnsi" w:eastAsiaTheme="minorEastAsia" w:hAnsiTheme="minorHAnsi" w:cstheme="minorBidi"/>
            <w:smallCaps w:val="0"/>
            <w:noProof/>
            <w:sz w:val="22"/>
            <w:szCs w:val="22"/>
            <w:lang w:val="en-US" w:eastAsia="zh-CN"/>
          </w:rPr>
          <w:tab/>
        </w:r>
        <w:r w:rsidRPr="00FE60B1">
          <w:rPr>
            <w:rStyle w:val="Hyperlink"/>
            <w:noProof/>
          </w:rPr>
          <w:t>Plateforme pédagogique de communication et collaboration: Office 365</w:t>
        </w:r>
        <w:r>
          <w:rPr>
            <w:noProof/>
            <w:webHidden/>
          </w:rPr>
          <w:tab/>
        </w:r>
        <w:r>
          <w:rPr>
            <w:noProof/>
            <w:webHidden/>
          </w:rPr>
          <w:fldChar w:fldCharType="begin"/>
        </w:r>
        <w:r>
          <w:rPr>
            <w:noProof/>
            <w:webHidden/>
          </w:rPr>
          <w:instrText xml:space="preserve"> PAGEREF _Toc447275073 \h </w:instrText>
        </w:r>
        <w:r>
          <w:rPr>
            <w:noProof/>
            <w:webHidden/>
          </w:rPr>
        </w:r>
        <w:r>
          <w:rPr>
            <w:noProof/>
            <w:webHidden/>
          </w:rPr>
          <w:fldChar w:fldCharType="separate"/>
        </w:r>
        <w:r>
          <w:rPr>
            <w:noProof/>
            <w:webHidden/>
          </w:rPr>
          <w:t>12</w:t>
        </w:r>
        <w:r>
          <w:rPr>
            <w:noProof/>
            <w:webHidden/>
          </w:rPr>
          <w:fldChar w:fldCharType="end"/>
        </w:r>
      </w:hyperlink>
    </w:p>
    <w:p w:rsidR="00F80C75" w:rsidRDefault="00F80C75">
      <w:pPr>
        <w:pStyle w:val="TOC3"/>
        <w:tabs>
          <w:tab w:val="left" w:pos="1320"/>
          <w:tab w:val="right" w:pos="10621"/>
        </w:tabs>
        <w:rPr>
          <w:rFonts w:asciiTheme="minorHAnsi" w:eastAsiaTheme="minorEastAsia" w:hAnsiTheme="minorHAnsi" w:cstheme="minorBidi"/>
          <w:i w:val="0"/>
          <w:iCs w:val="0"/>
          <w:noProof/>
          <w:sz w:val="22"/>
          <w:szCs w:val="22"/>
          <w:lang w:val="en-US" w:eastAsia="zh-CN"/>
        </w:rPr>
      </w:pPr>
      <w:hyperlink w:anchor="_Toc447275074" w:history="1">
        <w:r w:rsidRPr="00FE60B1">
          <w:rPr>
            <w:rStyle w:val="Hyperlink"/>
            <w:noProof/>
            <w:lang w:eastAsia="fr-BE"/>
          </w:rPr>
          <w:t>1.15.1.</w:t>
        </w:r>
        <w:r>
          <w:rPr>
            <w:rFonts w:asciiTheme="minorHAnsi" w:eastAsiaTheme="minorEastAsia" w:hAnsiTheme="minorHAnsi" w:cstheme="minorBidi"/>
            <w:i w:val="0"/>
            <w:iCs w:val="0"/>
            <w:noProof/>
            <w:sz w:val="22"/>
            <w:szCs w:val="22"/>
            <w:lang w:val="en-US" w:eastAsia="zh-CN"/>
          </w:rPr>
          <w:tab/>
        </w:r>
        <w:r w:rsidRPr="00FE60B1">
          <w:rPr>
            <w:rStyle w:val="Hyperlink"/>
            <w:noProof/>
            <w:lang w:val="fr-BE" w:eastAsia="fr-BE"/>
          </w:rPr>
          <w:t>Qu’est ce qu’O365 ?</w:t>
        </w:r>
        <w:r>
          <w:rPr>
            <w:noProof/>
            <w:webHidden/>
          </w:rPr>
          <w:tab/>
        </w:r>
        <w:r>
          <w:rPr>
            <w:noProof/>
            <w:webHidden/>
          </w:rPr>
          <w:fldChar w:fldCharType="begin"/>
        </w:r>
        <w:r>
          <w:rPr>
            <w:noProof/>
            <w:webHidden/>
          </w:rPr>
          <w:instrText xml:space="preserve"> PAGEREF _Toc447275074 \h </w:instrText>
        </w:r>
        <w:r>
          <w:rPr>
            <w:noProof/>
            <w:webHidden/>
          </w:rPr>
        </w:r>
        <w:r>
          <w:rPr>
            <w:noProof/>
            <w:webHidden/>
          </w:rPr>
          <w:fldChar w:fldCharType="separate"/>
        </w:r>
        <w:r>
          <w:rPr>
            <w:noProof/>
            <w:webHidden/>
          </w:rPr>
          <w:t>13</w:t>
        </w:r>
        <w:r>
          <w:rPr>
            <w:noProof/>
            <w:webHidden/>
          </w:rPr>
          <w:fldChar w:fldCharType="end"/>
        </w:r>
      </w:hyperlink>
    </w:p>
    <w:p w:rsidR="00F80C75" w:rsidRDefault="00F80C75">
      <w:pPr>
        <w:pStyle w:val="TOC3"/>
        <w:tabs>
          <w:tab w:val="left" w:pos="1320"/>
          <w:tab w:val="right" w:pos="10621"/>
        </w:tabs>
        <w:rPr>
          <w:rFonts w:asciiTheme="minorHAnsi" w:eastAsiaTheme="minorEastAsia" w:hAnsiTheme="minorHAnsi" w:cstheme="minorBidi"/>
          <w:i w:val="0"/>
          <w:iCs w:val="0"/>
          <w:noProof/>
          <w:sz w:val="22"/>
          <w:szCs w:val="22"/>
          <w:lang w:val="en-US" w:eastAsia="zh-CN"/>
        </w:rPr>
      </w:pPr>
      <w:hyperlink w:anchor="_Toc447275075" w:history="1">
        <w:r w:rsidRPr="00FE60B1">
          <w:rPr>
            <w:rStyle w:val="Hyperlink"/>
            <w:noProof/>
            <w:lang w:eastAsia="fr-BE"/>
          </w:rPr>
          <w:t>1.15.2.</w:t>
        </w:r>
        <w:r>
          <w:rPr>
            <w:rFonts w:asciiTheme="minorHAnsi" w:eastAsiaTheme="minorEastAsia" w:hAnsiTheme="minorHAnsi" w:cstheme="minorBidi"/>
            <w:i w:val="0"/>
            <w:iCs w:val="0"/>
            <w:noProof/>
            <w:sz w:val="22"/>
            <w:szCs w:val="22"/>
            <w:lang w:val="en-US" w:eastAsia="zh-CN"/>
          </w:rPr>
          <w:tab/>
        </w:r>
        <w:r w:rsidRPr="00FE60B1">
          <w:rPr>
            <w:rStyle w:val="Hyperlink"/>
            <w:noProof/>
            <w:lang w:val="fr-BE" w:eastAsia="fr-BE"/>
          </w:rPr>
          <w:t>Preuve de Concept et Phases pilotes à Laeken</w:t>
        </w:r>
        <w:r>
          <w:rPr>
            <w:noProof/>
            <w:webHidden/>
          </w:rPr>
          <w:tab/>
        </w:r>
        <w:r>
          <w:rPr>
            <w:noProof/>
            <w:webHidden/>
          </w:rPr>
          <w:fldChar w:fldCharType="begin"/>
        </w:r>
        <w:r>
          <w:rPr>
            <w:noProof/>
            <w:webHidden/>
          </w:rPr>
          <w:instrText xml:space="preserve"> PAGEREF _Toc447275075 \h </w:instrText>
        </w:r>
        <w:r>
          <w:rPr>
            <w:noProof/>
            <w:webHidden/>
          </w:rPr>
        </w:r>
        <w:r>
          <w:rPr>
            <w:noProof/>
            <w:webHidden/>
          </w:rPr>
          <w:fldChar w:fldCharType="separate"/>
        </w:r>
        <w:r>
          <w:rPr>
            <w:noProof/>
            <w:webHidden/>
          </w:rPr>
          <w:t>13</w:t>
        </w:r>
        <w:r>
          <w:rPr>
            <w:noProof/>
            <w:webHidden/>
          </w:rPr>
          <w:fldChar w:fldCharType="end"/>
        </w:r>
      </w:hyperlink>
    </w:p>
    <w:p w:rsidR="00F80C75" w:rsidRDefault="00F80C75">
      <w:pPr>
        <w:pStyle w:val="TOC3"/>
        <w:tabs>
          <w:tab w:val="left" w:pos="1320"/>
          <w:tab w:val="right" w:pos="10621"/>
        </w:tabs>
        <w:rPr>
          <w:rFonts w:asciiTheme="minorHAnsi" w:eastAsiaTheme="minorEastAsia" w:hAnsiTheme="minorHAnsi" w:cstheme="minorBidi"/>
          <w:i w:val="0"/>
          <w:iCs w:val="0"/>
          <w:noProof/>
          <w:sz w:val="22"/>
          <w:szCs w:val="22"/>
          <w:lang w:val="en-US" w:eastAsia="zh-CN"/>
        </w:rPr>
      </w:pPr>
      <w:hyperlink w:anchor="_Toc447275076" w:history="1">
        <w:r w:rsidRPr="00FE60B1">
          <w:rPr>
            <w:rStyle w:val="Hyperlink"/>
            <w:noProof/>
            <w:lang w:eastAsia="fr-BE"/>
          </w:rPr>
          <w:t>1.15.3.</w:t>
        </w:r>
        <w:r>
          <w:rPr>
            <w:rFonts w:asciiTheme="minorHAnsi" w:eastAsiaTheme="minorEastAsia" w:hAnsiTheme="minorHAnsi" w:cstheme="minorBidi"/>
            <w:i w:val="0"/>
            <w:iCs w:val="0"/>
            <w:noProof/>
            <w:sz w:val="22"/>
            <w:szCs w:val="22"/>
            <w:lang w:val="en-US" w:eastAsia="zh-CN"/>
          </w:rPr>
          <w:tab/>
        </w:r>
        <w:r w:rsidRPr="00FE60B1">
          <w:rPr>
            <w:rStyle w:val="Hyperlink"/>
            <w:noProof/>
            <w:lang w:val="fr-BE" w:eastAsia="fr-BE"/>
          </w:rPr>
          <w:t>Mise en production dans les écoles</w:t>
        </w:r>
        <w:r>
          <w:rPr>
            <w:noProof/>
            <w:webHidden/>
          </w:rPr>
          <w:tab/>
        </w:r>
        <w:r>
          <w:rPr>
            <w:noProof/>
            <w:webHidden/>
          </w:rPr>
          <w:fldChar w:fldCharType="begin"/>
        </w:r>
        <w:r>
          <w:rPr>
            <w:noProof/>
            <w:webHidden/>
          </w:rPr>
          <w:instrText xml:space="preserve"> PAGEREF _Toc447275076 \h </w:instrText>
        </w:r>
        <w:r>
          <w:rPr>
            <w:noProof/>
            <w:webHidden/>
          </w:rPr>
        </w:r>
        <w:r>
          <w:rPr>
            <w:noProof/>
            <w:webHidden/>
          </w:rPr>
          <w:fldChar w:fldCharType="separate"/>
        </w:r>
        <w:r>
          <w:rPr>
            <w:noProof/>
            <w:webHidden/>
          </w:rPr>
          <w:t>16</w:t>
        </w:r>
        <w:r>
          <w:rPr>
            <w:noProof/>
            <w:webHidden/>
          </w:rPr>
          <w:fldChar w:fldCharType="end"/>
        </w:r>
      </w:hyperlink>
    </w:p>
    <w:p w:rsidR="00F80C75" w:rsidRDefault="00F80C75">
      <w:pPr>
        <w:pStyle w:val="TOC3"/>
        <w:tabs>
          <w:tab w:val="left" w:pos="1320"/>
          <w:tab w:val="right" w:pos="10621"/>
        </w:tabs>
        <w:rPr>
          <w:rFonts w:asciiTheme="minorHAnsi" w:eastAsiaTheme="minorEastAsia" w:hAnsiTheme="minorHAnsi" w:cstheme="minorBidi"/>
          <w:i w:val="0"/>
          <w:iCs w:val="0"/>
          <w:noProof/>
          <w:sz w:val="22"/>
          <w:szCs w:val="22"/>
          <w:lang w:val="en-US" w:eastAsia="zh-CN"/>
        </w:rPr>
      </w:pPr>
      <w:hyperlink w:anchor="_Toc447275077" w:history="1">
        <w:r w:rsidRPr="00FE60B1">
          <w:rPr>
            <w:rStyle w:val="Hyperlink"/>
            <w:noProof/>
            <w:lang w:eastAsia="fr-BE"/>
          </w:rPr>
          <w:t>1.15.4.</w:t>
        </w:r>
        <w:r>
          <w:rPr>
            <w:rFonts w:asciiTheme="minorHAnsi" w:eastAsiaTheme="minorEastAsia" w:hAnsiTheme="minorHAnsi" w:cstheme="minorBidi"/>
            <w:i w:val="0"/>
            <w:iCs w:val="0"/>
            <w:noProof/>
            <w:sz w:val="22"/>
            <w:szCs w:val="22"/>
            <w:lang w:val="en-US" w:eastAsia="zh-CN"/>
          </w:rPr>
          <w:tab/>
        </w:r>
        <w:r w:rsidRPr="00FE60B1">
          <w:rPr>
            <w:rStyle w:val="Hyperlink"/>
            <w:noProof/>
            <w:lang w:val="fr-BE" w:eastAsia="fr-BE"/>
          </w:rPr>
          <w:t>Focus sur la communication</w:t>
        </w:r>
        <w:r>
          <w:rPr>
            <w:noProof/>
            <w:webHidden/>
          </w:rPr>
          <w:tab/>
        </w:r>
        <w:r>
          <w:rPr>
            <w:noProof/>
            <w:webHidden/>
          </w:rPr>
          <w:fldChar w:fldCharType="begin"/>
        </w:r>
        <w:r>
          <w:rPr>
            <w:noProof/>
            <w:webHidden/>
          </w:rPr>
          <w:instrText xml:space="preserve"> PAGEREF _Toc447275077 \h </w:instrText>
        </w:r>
        <w:r>
          <w:rPr>
            <w:noProof/>
            <w:webHidden/>
          </w:rPr>
        </w:r>
        <w:r>
          <w:rPr>
            <w:noProof/>
            <w:webHidden/>
          </w:rPr>
          <w:fldChar w:fldCharType="separate"/>
        </w:r>
        <w:r>
          <w:rPr>
            <w:noProof/>
            <w:webHidden/>
          </w:rPr>
          <w:t>16</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78" w:history="1">
        <w:r w:rsidRPr="00FE60B1">
          <w:rPr>
            <w:rStyle w:val="Hyperlink"/>
            <w:noProof/>
          </w:rPr>
          <w:t>1.16.</w:t>
        </w:r>
        <w:r>
          <w:rPr>
            <w:rFonts w:asciiTheme="minorHAnsi" w:eastAsiaTheme="minorEastAsia" w:hAnsiTheme="minorHAnsi" w:cstheme="minorBidi"/>
            <w:smallCaps w:val="0"/>
            <w:noProof/>
            <w:sz w:val="22"/>
            <w:szCs w:val="22"/>
            <w:lang w:val="en-US" w:eastAsia="zh-CN"/>
          </w:rPr>
          <w:tab/>
        </w:r>
        <w:r w:rsidRPr="00FE60B1">
          <w:rPr>
            <w:rStyle w:val="Hyperlink"/>
            <w:noProof/>
          </w:rPr>
          <w:t>Portail des écoles européennes : intranet/extranet/internet (Projet « Eursc.eu »)</w:t>
        </w:r>
        <w:r>
          <w:rPr>
            <w:noProof/>
            <w:webHidden/>
          </w:rPr>
          <w:tab/>
        </w:r>
        <w:r>
          <w:rPr>
            <w:noProof/>
            <w:webHidden/>
          </w:rPr>
          <w:fldChar w:fldCharType="begin"/>
        </w:r>
        <w:r>
          <w:rPr>
            <w:noProof/>
            <w:webHidden/>
          </w:rPr>
          <w:instrText xml:space="preserve"> PAGEREF _Toc447275078 \h </w:instrText>
        </w:r>
        <w:r>
          <w:rPr>
            <w:noProof/>
            <w:webHidden/>
          </w:rPr>
        </w:r>
        <w:r>
          <w:rPr>
            <w:noProof/>
            <w:webHidden/>
          </w:rPr>
          <w:fldChar w:fldCharType="separate"/>
        </w:r>
        <w:r>
          <w:rPr>
            <w:noProof/>
            <w:webHidden/>
          </w:rPr>
          <w:t>17</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79" w:history="1">
        <w:r w:rsidRPr="00FE60B1">
          <w:rPr>
            <w:rStyle w:val="Hyperlink"/>
            <w:noProof/>
          </w:rPr>
          <w:t>1.17.</w:t>
        </w:r>
        <w:r>
          <w:rPr>
            <w:rFonts w:asciiTheme="minorHAnsi" w:eastAsiaTheme="minorEastAsia" w:hAnsiTheme="minorHAnsi" w:cstheme="minorBidi"/>
            <w:smallCaps w:val="0"/>
            <w:noProof/>
            <w:sz w:val="22"/>
            <w:szCs w:val="22"/>
            <w:lang w:val="en-US" w:eastAsia="zh-CN"/>
          </w:rPr>
          <w:tab/>
        </w:r>
        <w:r w:rsidRPr="00FE60B1">
          <w:rPr>
            <w:rStyle w:val="Hyperlink"/>
            <w:noProof/>
          </w:rPr>
          <w:t>Nouveau site web « www.eursc.eu » et nouvelle identité graphique</w:t>
        </w:r>
        <w:r>
          <w:rPr>
            <w:noProof/>
            <w:webHidden/>
          </w:rPr>
          <w:tab/>
        </w:r>
        <w:r>
          <w:rPr>
            <w:noProof/>
            <w:webHidden/>
          </w:rPr>
          <w:fldChar w:fldCharType="begin"/>
        </w:r>
        <w:r>
          <w:rPr>
            <w:noProof/>
            <w:webHidden/>
          </w:rPr>
          <w:instrText xml:space="preserve"> PAGEREF _Toc447275079 \h </w:instrText>
        </w:r>
        <w:r>
          <w:rPr>
            <w:noProof/>
            <w:webHidden/>
          </w:rPr>
        </w:r>
        <w:r>
          <w:rPr>
            <w:noProof/>
            <w:webHidden/>
          </w:rPr>
          <w:fldChar w:fldCharType="separate"/>
        </w:r>
        <w:r>
          <w:rPr>
            <w:noProof/>
            <w:webHidden/>
          </w:rPr>
          <w:t>18</w:t>
        </w:r>
        <w:r>
          <w:rPr>
            <w:noProof/>
            <w:webHidden/>
          </w:rPr>
          <w:fldChar w:fldCharType="end"/>
        </w:r>
      </w:hyperlink>
    </w:p>
    <w:p w:rsidR="00F80C75" w:rsidRDefault="00F80C75">
      <w:pPr>
        <w:pStyle w:val="TOC1"/>
        <w:tabs>
          <w:tab w:val="left" w:pos="440"/>
          <w:tab w:val="right" w:pos="10621"/>
        </w:tabs>
        <w:rPr>
          <w:rFonts w:asciiTheme="minorHAnsi" w:eastAsiaTheme="minorEastAsia" w:hAnsiTheme="minorHAnsi" w:cstheme="minorBidi"/>
          <w:b w:val="0"/>
          <w:bCs w:val="0"/>
          <w:caps w:val="0"/>
          <w:noProof/>
          <w:sz w:val="22"/>
          <w:szCs w:val="22"/>
          <w:lang w:val="en-US" w:eastAsia="zh-CN"/>
        </w:rPr>
      </w:pPr>
      <w:hyperlink w:anchor="_Toc447275080" w:history="1">
        <w:r w:rsidRPr="00FE60B1">
          <w:rPr>
            <w:rStyle w:val="Hyperlink"/>
            <w:noProof/>
          </w:rPr>
          <w:t>2.</w:t>
        </w:r>
        <w:r>
          <w:rPr>
            <w:rFonts w:asciiTheme="minorHAnsi" w:eastAsiaTheme="minorEastAsia" w:hAnsiTheme="minorHAnsi" w:cstheme="minorBidi"/>
            <w:b w:val="0"/>
            <w:bCs w:val="0"/>
            <w:caps w:val="0"/>
            <w:noProof/>
            <w:sz w:val="22"/>
            <w:szCs w:val="22"/>
            <w:lang w:val="en-US" w:eastAsia="zh-CN"/>
          </w:rPr>
          <w:tab/>
        </w:r>
        <w:r w:rsidRPr="00FE60B1">
          <w:rPr>
            <w:rStyle w:val="Hyperlink"/>
            <w:noProof/>
          </w:rPr>
          <w:t>Perspectives pour 2016</w:t>
        </w:r>
        <w:r>
          <w:rPr>
            <w:noProof/>
            <w:webHidden/>
          </w:rPr>
          <w:tab/>
        </w:r>
        <w:r>
          <w:rPr>
            <w:noProof/>
            <w:webHidden/>
          </w:rPr>
          <w:fldChar w:fldCharType="begin"/>
        </w:r>
        <w:r>
          <w:rPr>
            <w:noProof/>
            <w:webHidden/>
          </w:rPr>
          <w:instrText xml:space="preserve"> PAGEREF _Toc447275080 \h </w:instrText>
        </w:r>
        <w:r>
          <w:rPr>
            <w:noProof/>
            <w:webHidden/>
          </w:rPr>
        </w:r>
        <w:r>
          <w:rPr>
            <w:noProof/>
            <w:webHidden/>
          </w:rPr>
          <w:fldChar w:fldCharType="separate"/>
        </w:r>
        <w:r>
          <w:rPr>
            <w:noProof/>
            <w:webHidden/>
          </w:rPr>
          <w:t>19</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81" w:history="1">
        <w:r w:rsidRPr="00FE60B1">
          <w:rPr>
            <w:rStyle w:val="Hyperlink"/>
            <w:noProof/>
          </w:rPr>
          <w:t>2.1.</w:t>
        </w:r>
        <w:r>
          <w:rPr>
            <w:rFonts w:asciiTheme="minorHAnsi" w:eastAsiaTheme="minorEastAsia" w:hAnsiTheme="minorHAnsi" w:cstheme="minorBidi"/>
            <w:smallCaps w:val="0"/>
            <w:noProof/>
            <w:sz w:val="22"/>
            <w:szCs w:val="22"/>
            <w:lang w:val="en-US" w:eastAsia="zh-CN"/>
          </w:rPr>
          <w:tab/>
        </w:r>
        <w:r w:rsidRPr="00FE60B1">
          <w:rPr>
            <w:rStyle w:val="Hyperlink"/>
            <w:noProof/>
          </w:rPr>
          <w:t>Déménagement du BSGEE</w:t>
        </w:r>
        <w:r>
          <w:rPr>
            <w:noProof/>
            <w:webHidden/>
          </w:rPr>
          <w:tab/>
        </w:r>
        <w:r>
          <w:rPr>
            <w:noProof/>
            <w:webHidden/>
          </w:rPr>
          <w:fldChar w:fldCharType="begin"/>
        </w:r>
        <w:r>
          <w:rPr>
            <w:noProof/>
            <w:webHidden/>
          </w:rPr>
          <w:instrText xml:space="preserve"> PAGEREF _Toc447275081 \h </w:instrText>
        </w:r>
        <w:r>
          <w:rPr>
            <w:noProof/>
            <w:webHidden/>
          </w:rPr>
        </w:r>
        <w:r>
          <w:rPr>
            <w:noProof/>
            <w:webHidden/>
          </w:rPr>
          <w:fldChar w:fldCharType="separate"/>
        </w:r>
        <w:r>
          <w:rPr>
            <w:noProof/>
            <w:webHidden/>
          </w:rPr>
          <w:t>19</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82" w:history="1">
        <w:r w:rsidRPr="00FE60B1">
          <w:rPr>
            <w:rStyle w:val="Hyperlink"/>
            <w:noProof/>
          </w:rPr>
          <w:t>2.2.</w:t>
        </w:r>
        <w:r>
          <w:rPr>
            <w:rFonts w:asciiTheme="minorHAnsi" w:eastAsiaTheme="minorEastAsia" w:hAnsiTheme="minorHAnsi" w:cstheme="minorBidi"/>
            <w:smallCaps w:val="0"/>
            <w:noProof/>
            <w:sz w:val="22"/>
            <w:szCs w:val="22"/>
            <w:lang w:val="en-US" w:eastAsia="zh-CN"/>
          </w:rPr>
          <w:tab/>
        </w:r>
        <w:r w:rsidRPr="00FE60B1">
          <w:rPr>
            <w:rStyle w:val="Hyperlink"/>
            <w:noProof/>
          </w:rPr>
          <w:t>Microsoft Sharepoint</w:t>
        </w:r>
        <w:r>
          <w:rPr>
            <w:noProof/>
            <w:webHidden/>
          </w:rPr>
          <w:tab/>
        </w:r>
        <w:r>
          <w:rPr>
            <w:noProof/>
            <w:webHidden/>
          </w:rPr>
          <w:fldChar w:fldCharType="begin"/>
        </w:r>
        <w:r>
          <w:rPr>
            <w:noProof/>
            <w:webHidden/>
          </w:rPr>
          <w:instrText xml:space="preserve"> PAGEREF _Toc447275082 \h </w:instrText>
        </w:r>
        <w:r>
          <w:rPr>
            <w:noProof/>
            <w:webHidden/>
          </w:rPr>
        </w:r>
        <w:r>
          <w:rPr>
            <w:noProof/>
            <w:webHidden/>
          </w:rPr>
          <w:fldChar w:fldCharType="separate"/>
        </w:r>
        <w:r>
          <w:rPr>
            <w:noProof/>
            <w:webHidden/>
          </w:rPr>
          <w:t>20</w:t>
        </w:r>
        <w:r>
          <w:rPr>
            <w:noProof/>
            <w:webHidden/>
          </w:rPr>
          <w:fldChar w:fldCharType="end"/>
        </w:r>
      </w:hyperlink>
    </w:p>
    <w:p w:rsidR="00F80C75" w:rsidRDefault="00F80C75">
      <w:pPr>
        <w:pStyle w:val="TOC2"/>
        <w:tabs>
          <w:tab w:val="left" w:pos="880"/>
          <w:tab w:val="right" w:pos="10621"/>
        </w:tabs>
        <w:rPr>
          <w:rFonts w:asciiTheme="minorHAnsi" w:eastAsiaTheme="minorEastAsia" w:hAnsiTheme="minorHAnsi" w:cstheme="minorBidi"/>
          <w:smallCaps w:val="0"/>
          <w:noProof/>
          <w:sz w:val="22"/>
          <w:szCs w:val="22"/>
          <w:lang w:val="en-US" w:eastAsia="zh-CN"/>
        </w:rPr>
      </w:pPr>
      <w:hyperlink w:anchor="_Toc447275083" w:history="1">
        <w:r w:rsidRPr="00FE60B1">
          <w:rPr>
            <w:rStyle w:val="Hyperlink"/>
            <w:noProof/>
          </w:rPr>
          <w:t>2.3.</w:t>
        </w:r>
        <w:r>
          <w:rPr>
            <w:rFonts w:asciiTheme="minorHAnsi" w:eastAsiaTheme="minorEastAsia" w:hAnsiTheme="minorHAnsi" w:cstheme="minorBidi"/>
            <w:smallCaps w:val="0"/>
            <w:noProof/>
            <w:sz w:val="22"/>
            <w:szCs w:val="22"/>
            <w:lang w:val="en-US" w:eastAsia="zh-CN"/>
          </w:rPr>
          <w:tab/>
        </w:r>
        <w:r w:rsidRPr="00FE60B1">
          <w:rPr>
            <w:rStyle w:val="Hyperlink"/>
            <w:noProof/>
          </w:rPr>
          <w:t>Microsoft Dynamics</w:t>
        </w:r>
        <w:r>
          <w:rPr>
            <w:noProof/>
            <w:webHidden/>
          </w:rPr>
          <w:tab/>
        </w:r>
        <w:r>
          <w:rPr>
            <w:noProof/>
            <w:webHidden/>
          </w:rPr>
          <w:fldChar w:fldCharType="begin"/>
        </w:r>
        <w:r>
          <w:rPr>
            <w:noProof/>
            <w:webHidden/>
          </w:rPr>
          <w:instrText xml:space="preserve"> PAGEREF _Toc447275083 \h </w:instrText>
        </w:r>
        <w:r>
          <w:rPr>
            <w:noProof/>
            <w:webHidden/>
          </w:rPr>
        </w:r>
        <w:r>
          <w:rPr>
            <w:noProof/>
            <w:webHidden/>
          </w:rPr>
          <w:fldChar w:fldCharType="separate"/>
        </w:r>
        <w:r>
          <w:rPr>
            <w:noProof/>
            <w:webHidden/>
          </w:rPr>
          <w:t>20</w:t>
        </w:r>
        <w:r>
          <w:rPr>
            <w:noProof/>
            <w:webHidden/>
          </w:rPr>
          <w:fldChar w:fldCharType="end"/>
        </w:r>
      </w:hyperlink>
    </w:p>
    <w:p w:rsidR="00F80C75" w:rsidRDefault="00F80C75">
      <w:pPr>
        <w:pStyle w:val="TOC1"/>
        <w:tabs>
          <w:tab w:val="left" w:pos="440"/>
          <w:tab w:val="right" w:pos="10621"/>
        </w:tabs>
        <w:rPr>
          <w:rFonts w:asciiTheme="minorHAnsi" w:eastAsiaTheme="minorEastAsia" w:hAnsiTheme="minorHAnsi" w:cstheme="minorBidi"/>
          <w:b w:val="0"/>
          <w:bCs w:val="0"/>
          <w:caps w:val="0"/>
          <w:noProof/>
          <w:sz w:val="22"/>
          <w:szCs w:val="22"/>
          <w:lang w:val="en-US" w:eastAsia="zh-CN"/>
        </w:rPr>
      </w:pPr>
      <w:hyperlink w:anchor="_Toc447275084" w:history="1">
        <w:r w:rsidRPr="00FE60B1">
          <w:rPr>
            <w:rStyle w:val="Hyperlink"/>
            <w:noProof/>
          </w:rPr>
          <w:t>3.</w:t>
        </w:r>
        <w:r>
          <w:rPr>
            <w:rFonts w:asciiTheme="minorHAnsi" w:eastAsiaTheme="minorEastAsia" w:hAnsiTheme="minorHAnsi" w:cstheme="minorBidi"/>
            <w:b w:val="0"/>
            <w:bCs w:val="0"/>
            <w:caps w:val="0"/>
            <w:noProof/>
            <w:sz w:val="22"/>
            <w:szCs w:val="22"/>
            <w:lang w:val="en-US" w:eastAsia="zh-CN"/>
          </w:rPr>
          <w:tab/>
        </w:r>
        <w:r w:rsidRPr="00FE60B1">
          <w:rPr>
            <w:rStyle w:val="Hyperlink"/>
            <w:noProof/>
          </w:rPr>
          <w:t>L’unité  informatique et statistiques du BSGEE et ses ressources.</w:t>
        </w:r>
        <w:r>
          <w:rPr>
            <w:noProof/>
            <w:webHidden/>
          </w:rPr>
          <w:tab/>
        </w:r>
        <w:r>
          <w:rPr>
            <w:noProof/>
            <w:webHidden/>
          </w:rPr>
          <w:fldChar w:fldCharType="begin"/>
        </w:r>
        <w:r>
          <w:rPr>
            <w:noProof/>
            <w:webHidden/>
          </w:rPr>
          <w:instrText xml:space="preserve"> PAGEREF _Toc447275084 \h </w:instrText>
        </w:r>
        <w:r>
          <w:rPr>
            <w:noProof/>
            <w:webHidden/>
          </w:rPr>
        </w:r>
        <w:r>
          <w:rPr>
            <w:noProof/>
            <w:webHidden/>
          </w:rPr>
          <w:fldChar w:fldCharType="separate"/>
        </w:r>
        <w:r>
          <w:rPr>
            <w:noProof/>
            <w:webHidden/>
          </w:rPr>
          <w:t>21</w:t>
        </w:r>
        <w:r>
          <w:rPr>
            <w:noProof/>
            <w:webHidden/>
          </w:rPr>
          <w:fldChar w:fldCharType="end"/>
        </w:r>
      </w:hyperlink>
    </w:p>
    <w:p w:rsidR="00F80C75" w:rsidRDefault="00F80C75">
      <w:pPr>
        <w:pStyle w:val="TOC1"/>
        <w:tabs>
          <w:tab w:val="left" w:pos="440"/>
          <w:tab w:val="right" w:pos="10621"/>
        </w:tabs>
        <w:rPr>
          <w:rFonts w:asciiTheme="minorHAnsi" w:eastAsiaTheme="minorEastAsia" w:hAnsiTheme="minorHAnsi" w:cstheme="minorBidi"/>
          <w:b w:val="0"/>
          <w:bCs w:val="0"/>
          <w:caps w:val="0"/>
          <w:noProof/>
          <w:sz w:val="22"/>
          <w:szCs w:val="22"/>
          <w:lang w:val="en-US" w:eastAsia="zh-CN"/>
        </w:rPr>
      </w:pPr>
      <w:hyperlink w:anchor="_Toc447275085" w:history="1">
        <w:r w:rsidRPr="00FE60B1">
          <w:rPr>
            <w:rStyle w:val="Hyperlink"/>
            <w:noProof/>
          </w:rPr>
          <w:t>4.</w:t>
        </w:r>
        <w:r>
          <w:rPr>
            <w:rFonts w:asciiTheme="minorHAnsi" w:eastAsiaTheme="minorEastAsia" w:hAnsiTheme="minorHAnsi" w:cstheme="minorBidi"/>
            <w:b w:val="0"/>
            <w:bCs w:val="0"/>
            <w:caps w:val="0"/>
            <w:noProof/>
            <w:sz w:val="22"/>
            <w:szCs w:val="22"/>
            <w:lang w:val="en-US" w:eastAsia="zh-CN"/>
          </w:rPr>
          <w:tab/>
        </w:r>
        <w:r w:rsidRPr="00FE60B1">
          <w:rPr>
            <w:rStyle w:val="Hyperlink"/>
            <w:noProof/>
          </w:rPr>
          <w:t>Répartition du matériel ICT dans les écoles (inventaire au 31/12/2015)</w:t>
        </w:r>
        <w:r>
          <w:rPr>
            <w:noProof/>
            <w:webHidden/>
          </w:rPr>
          <w:tab/>
        </w:r>
        <w:r>
          <w:rPr>
            <w:noProof/>
            <w:webHidden/>
          </w:rPr>
          <w:fldChar w:fldCharType="begin"/>
        </w:r>
        <w:r>
          <w:rPr>
            <w:noProof/>
            <w:webHidden/>
          </w:rPr>
          <w:instrText xml:space="preserve"> PAGEREF _Toc447275085 \h </w:instrText>
        </w:r>
        <w:r>
          <w:rPr>
            <w:noProof/>
            <w:webHidden/>
          </w:rPr>
        </w:r>
        <w:r>
          <w:rPr>
            <w:noProof/>
            <w:webHidden/>
          </w:rPr>
          <w:fldChar w:fldCharType="separate"/>
        </w:r>
        <w:r>
          <w:rPr>
            <w:noProof/>
            <w:webHidden/>
          </w:rPr>
          <w:t>22</w:t>
        </w:r>
        <w:r>
          <w:rPr>
            <w:noProof/>
            <w:webHidden/>
          </w:rPr>
          <w:fldChar w:fldCharType="end"/>
        </w:r>
      </w:hyperlink>
    </w:p>
    <w:p w:rsidR="00F80C75" w:rsidRDefault="00F80C75">
      <w:pPr>
        <w:pStyle w:val="TOC1"/>
        <w:tabs>
          <w:tab w:val="left" w:pos="440"/>
          <w:tab w:val="right" w:pos="10621"/>
        </w:tabs>
        <w:rPr>
          <w:rFonts w:asciiTheme="minorHAnsi" w:eastAsiaTheme="minorEastAsia" w:hAnsiTheme="minorHAnsi" w:cstheme="minorBidi"/>
          <w:b w:val="0"/>
          <w:bCs w:val="0"/>
          <w:caps w:val="0"/>
          <w:noProof/>
          <w:sz w:val="22"/>
          <w:szCs w:val="22"/>
          <w:lang w:val="en-US" w:eastAsia="zh-CN"/>
        </w:rPr>
      </w:pPr>
      <w:hyperlink w:anchor="_Toc447275086" w:history="1">
        <w:r w:rsidRPr="00FE60B1">
          <w:rPr>
            <w:rStyle w:val="Hyperlink"/>
            <w:noProof/>
          </w:rPr>
          <w:t>5.</w:t>
        </w:r>
        <w:r>
          <w:rPr>
            <w:rFonts w:asciiTheme="minorHAnsi" w:eastAsiaTheme="minorEastAsia" w:hAnsiTheme="minorHAnsi" w:cstheme="minorBidi"/>
            <w:b w:val="0"/>
            <w:bCs w:val="0"/>
            <w:caps w:val="0"/>
            <w:noProof/>
            <w:sz w:val="22"/>
            <w:szCs w:val="22"/>
            <w:lang w:val="en-US" w:eastAsia="zh-CN"/>
          </w:rPr>
          <w:tab/>
        </w:r>
        <w:r w:rsidRPr="00FE60B1">
          <w:rPr>
            <w:rStyle w:val="Hyperlink"/>
            <w:noProof/>
          </w:rPr>
          <w:t>Evolution des budgets pour le matériel IT/ les projets spécifiques IT dédiés à la pédagogie.</w:t>
        </w:r>
        <w:r>
          <w:rPr>
            <w:noProof/>
            <w:webHidden/>
          </w:rPr>
          <w:tab/>
        </w:r>
        <w:r>
          <w:rPr>
            <w:noProof/>
            <w:webHidden/>
          </w:rPr>
          <w:fldChar w:fldCharType="begin"/>
        </w:r>
        <w:r>
          <w:rPr>
            <w:noProof/>
            <w:webHidden/>
          </w:rPr>
          <w:instrText xml:space="preserve"> PAGEREF _Toc447275086 \h </w:instrText>
        </w:r>
        <w:r>
          <w:rPr>
            <w:noProof/>
            <w:webHidden/>
          </w:rPr>
        </w:r>
        <w:r>
          <w:rPr>
            <w:noProof/>
            <w:webHidden/>
          </w:rPr>
          <w:fldChar w:fldCharType="separate"/>
        </w:r>
        <w:r>
          <w:rPr>
            <w:noProof/>
            <w:webHidden/>
          </w:rPr>
          <w:t>27</w:t>
        </w:r>
        <w:r>
          <w:rPr>
            <w:noProof/>
            <w:webHidden/>
          </w:rPr>
          <w:fldChar w:fldCharType="end"/>
        </w:r>
      </w:hyperlink>
    </w:p>
    <w:p w:rsidR="00B34C7A" w:rsidRPr="008E686D" w:rsidRDefault="005C5E3E" w:rsidP="00003663">
      <w:pPr>
        <w:pStyle w:val="TOAHeading"/>
        <w:tabs>
          <w:tab w:val="left" w:pos="5910"/>
        </w:tabs>
        <w:spacing w:after="0"/>
        <w:rPr>
          <w:color w:val="444239"/>
        </w:rPr>
      </w:pPr>
      <w:r w:rsidRPr="008E686D">
        <w:rPr>
          <w:rFonts w:ascii="Times New Roman" w:hAnsi="Times New Roman" w:cs="Times New Roman"/>
          <w:color w:val="444239"/>
          <w:sz w:val="24"/>
          <w:szCs w:val="24"/>
        </w:rPr>
        <w:fldChar w:fldCharType="end"/>
      </w:r>
      <w:r w:rsidR="00DE249D" w:rsidRPr="008E686D">
        <w:rPr>
          <w:color w:val="444239"/>
        </w:rPr>
        <w:br w:type="page"/>
      </w:r>
      <w:bookmarkStart w:id="8" w:name="_Toc193277937"/>
    </w:p>
    <w:p w:rsidR="000809FB" w:rsidRPr="008E686D" w:rsidRDefault="002D678C" w:rsidP="00A64B24">
      <w:pPr>
        <w:pStyle w:val="Heading1"/>
        <w:rPr>
          <w:color w:val="444239"/>
        </w:rPr>
      </w:pPr>
      <w:bookmarkStart w:id="9" w:name="_Toc447275058"/>
      <w:r w:rsidRPr="008E686D">
        <w:rPr>
          <w:color w:val="444239"/>
        </w:rPr>
        <w:lastRenderedPageBreak/>
        <w:t>Résultats de</w:t>
      </w:r>
      <w:r w:rsidR="004D5417" w:rsidRPr="008E686D">
        <w:rPr>
          <w:color w:val="444239"/>
        </w:rPr>
        <w:t xml:space="preserve"> </w:t>
      </w:r>
      <w:r w:rsidR="000809FB" w:rsidRPr="008E686D">
        <w:rPr>
          <w:color w:val="444239"/>
        </w:rPr>
        <w:t>20</w:t>
      </w:r>
      <w:bookmarkEnd w:id="8"/>
      <w:r w:rsidR="004B70D9" w:rsidRPr="008E686D">
        <w:rPr>
          <w:color w:val="444239"/>
        </w:rPr>
        <w:t>1</w:t>
      </w:r>
      <w:r w:rsidR="00915B4B" w:rsidRPr="008E686D">
        <w:rPr>
          <w:color w:val="444239"/>
        </w:rPr>
        <w:t>5</w:t>
      </w:r>
      <w:bookmarkEnd w:id="9"/>
    </w:p>
    <w:p w:rsidR="00893B04" w:rsidRPr="008E686D" w:rsidRDefault="000220DA" w:rsidP="00B660E8">
      <w:pPr>
        <w:ind w:left="567"/>
        <w:rPr>
          <w:color w:val="444239"/>
        </w:rPr>
      </w:pPr>
      <w:r w:rsidRPr="008E686D">
        <w:rPr>
          <w:color w:val="444239"/>
        </w:rPr>
        <w:t>L’année</w:t>
      </w:r>
      <w:r w:rsidR="00915B4B" w:rsidRPr="008E686D">
        <w:rPr>
          <w:color w:val="444239"/>
        </w:rPr>
        <w:t xml:space="preserve"> 2015 </w:t>
      </w:r>
      <w:r w:rsidRPr="008E686D">
        <w:rPr>
          <w:color w:val="444239"/>
        </w:rPr>
        <w:t>est parfaitement dans la continuité des deux années précédentes : une année  extrêmement difficile</w:t>
      </w:r>
      <w:r w:rsidR="00915B4B" w:rsidRPr="008E686D">
        <w:rPr>
          <w:color w:val="444239"/>
        </w:rPr>
        <w:t xml:space="preserve"> pour l’unité IT &amp; Statistiques du bureau central des Ecoles Européennes (BSGEE) </w:t>
      </w:r>
      <w:r w:rsidRPr="008E686D">
        <w:rPr>
          <w:color w:val="444239"/>
        </w:rPr>
        <w:t>avec néanmoins de progrès significatifs et réjouissants. A la lecture de ce rapport, vous constaterez que de nombreux projets critiques sont à la charge de l’unité IT&amp;S.</w:t>
      </w:r>
    </w:p>
    <w:p w:rsidR="00294733" w:rsidRPr="008E686D" w:rsidRDefault="000220DA" w:rsidP="000220DA">
      <w:pPr>
        <w:ind w:left="567"/>
        <w:rPr>
          <w:color w:val="444239"/>
        </w:rPr>
      </w:pPr>
      <w:r w:rsidRPr="008E686D">
        <w:rPr>
          <w:color w:val="444239"/>
        </w:rPr>
        <w:t xml:space="preserve">Les 3 clés stratégiques définies suite </w:t>
      </w:r>
      <w:r w:rsidR="002742D4" w:rsidRPr="008E686D">
        <w:rPr>
          <w:color w:val="444239"/>
        </w:rPr>
        <w:t xml:space="preserve">aux recommandations de l’audit interne (IAS) </w:t>
      </w:r>
      <w:r w:rsidRPr="008E686D">
        <w:rPr>
          <w:color w:val="444239"/>
        </w:rPr>
        <w:t>réalisé en 2012 continuent à déterminer les priorités :</w:t>
      </w:r>
    </w:p>
    <w:p w:rsidR="002742D4" w:rsidRPr="008E686D" w:rsidRDefault="002742D4" w:rsidP="0031049B">
      <w:pPr>
        <w:numPr>
          <w:ilvl w:val="0"/>
          <w:numId w:val="7"/>
        </w:numPr>
        <w:ind w:left="1276" w:firstLine="272"/>
        <w:rPr>
          <w:color w:val="444239"/>
        </w:rPr>
      </w:pPr>
      <w:r w:rsidRPr="008E686D">
        <w:rPr>
          <w:color w:val="444239"/>
        </w:rPr>
        <w:t>Gouvernance et management de projets</w:t>
      </w:r>
    </w:p>
    <w:p w:rsidR="002742D4" w:rsidRPr="008E686D" w:rsidRDefault="002742D4" w:rsidP="0031049B">
      <w:pPr>
        <w:numPr>
          <w:ilvl w:val="0"/>
          <w:numId w:val="7"/>
        </w:numPr>
        <w:ind w:left="1418" w:firstLine="142"/>
        <w:rPr>
          <w:color w:val="444239"/>
        </w:rPr>
      </w:pPr>
      <w:r w:rsidRPr="008E686D">
        <w:rPr>
          <w:color w:val="444239"/>
        </w:rPr>
        <w:t>Continuité du business</w:t>
      </w:r>
    </w:p>
    <w:p w:rsidR="00EF1BFE" w:rsidRPr="008E686D" w:rsidRDefault="002742D4" w:rsidP="0031049B">
      <w:pPr>
        <w:numPr>
          <w:ilvl w:val="0"/>
          <w:numId w:val="7"/>
        </w:numPr>
        <w:ind w:left="1276" w:firstLine="283"/>
        <w:rPr>
          <w:color w:val="444239"/>
        </w:rPr>
      </w:pPr>
      <w:r w:rsidRPr="008E686D">
        <w:rPr>
          <w:color w:val="444239"/>
        </w:rPr>
        <w:t>Prestation de services</w:t>
      </w:r>
      <w:r w:rsidR="004841B5" w:rsidRPr="008E686D">
        <w:rPr>
          <w:color w:val="444239"/>
        </w:rPr>
        <w:t xml:space="preserve"> (service desk)</w:t>
      </w:r>
      <w:r w:rsidRPr="008E686D">
        <w:rPr>
          <w:color w:val="444239"/>
        </w:rPr>
        <w:t xml:space="preserve"> et service support (helpdesk)</w:t>
      </w:r>
    </w:p>
    <w:p w:rsidR="004939E3" w:rsidRPr="008E686D" w:rsidRDefault="004939E3" w:rsidP="004939E3">
      <w:pPr>
        <w:ind w:left="1559"/>
        <w:rPr>
          <w:color w:val="444239"/>
        </w:rPr>
      </w:pPr>
    </w:p>
    <w:p w:rsidR="004939E3" w:rsidRPr="008E686D" w:rsidRDefault="004939E3" w:rsidP="004939E3">
      <w:pPr>
        <w:ind w:left="567"/>
        <w:rPr>
          <w:color w:val="444239"/>
        </w:rPr>
      </w:pPr>
      <w:r w:rsidRPr="008E686D">
        <w:rPr>
          <w:color w:val="444239"/>
        </w:rPr>
        <w:t xml:space="preserve">Seuls les projets </w:t>
      </w:r>
      <w:r w:rsidR="00DA0061" w:rsidRPr="008E686D">
        <w:rPr>
          <w:color w:val="444239"/>
        </w:rPr>
        <w:t xml:space="preserve">les plus importants et </w:t>
      </w:r>
      <w:r w:rsidRPr="008E686D">
        <w:rPr>
          <w:color w:val="444239"/>
        </w:rPr>
        <w:t>de la responsabilité de l’unité IT</w:t>
      </w:r>
      <w:r w:rsidR="00DA0061" w:rsidRPr="008E686D">
        <w:rPr>
          <w:color w:val="444239"/>
        </w:rPr>
        <w:t>&amp;S</w:t>
      </w:r>
      <w:r w:rsidRPr="008E686D">
        <w:rPr>
          <w:color w:val="444239"/>
        </w:rPr>
        <w:t xml:space="preserve"> sont </w:t>
      </w:r>
      <w:r w:rsidR="00DA0061" w:rsidRPr="008E686D">
        <w:rPr>
          <w:color w:val="444239"/>
        </w:rPr>
        <w:t>mentionnés</w:t>
      </w:r>
      <w:r w:rsidRPr="008E686D">
        <w:rPr>
          <w:color w:val="444239"/>
        </w:rPr>
        <w:t xml:space="preserve"> ci-dessous : il ne s’agit donc pas d’une liste exhaustive.</w:t>
      </w:r>
    </w:p>
    <w:p w:rsidR="00D4583E" w:rsidRPr="008E686D" w:rsidRDefault="00DA0061" w:rsidP="00D66074">
      <w:pPr>
        <w:pStyle w:val="Heading2"/>
        <w:tabs>
          <w:tab w:val="clear" w:pos="3131"/>
          <w:tab w:val="num" w:pos="-14742"/>
        </w:tabs>
        <w:ind w:left="1144" w:hanging="718"/>
        <w:rPr>
          <w:color w:val="444239"/>
        </w:rPr>
      </w:pPr>
      <w:bookmarkStart w:id="10" w:name="_Toc447275059"/>
      <w:r w:rsidRPr="008E686D">
        <w:rPr>
          <w:color w:val="444239"/>
        </w:rPr>
        <w:t>Unité IT&amp;S et Service Desk</w:t>
      </w:r>
      <w:bookmarkEnd w:id="10"/>
    </w:p>
    <w:p w:rsidR="00B55F12" w:rsidRPr="008E686D" w:rsidRDefault="00DA0061" w:rsidP="004F1225">
      <w:pPr>
        <w:ind w:left="567"/>
        <w:rPr>
          <w:color w:val="444239"/>
          <w:lang w:val="fr-BE"/>
        </w:rPr>
      </w:pPr>
      <w:r w:rsidRPr="008E686D">
        <w:rPr>
          <w:color w:val="444239"/>
          <w:lang w:val="fr-BE"/>
        </w:rPr>
        <w:t xml:space="preserve">Je me dois de remercier vivement mon équipe qui a dû et doit répondre aux nombreuses demandes de leur management, des écoles, du bureau central,… </w:t>
      </w:r>
      <w:r w:rsidR="0014248E" w:rsidRPr="008E686D">
        <w:rPr>
          <w:color w:val="444239"/>
          <w:lang w:val="fr-BE"/>
        </w:rPr>
        <w:t xml:space="preserve">et subir une pression forte. </w:t>
      </w:r>
      <w:r w:rsidRPr="008E686D">
        <w:rPr>
          <w:color w:val="444239"/>
          <w:lang w:val="fr-BE"/>
        </w:rPr>
        <w:t>Sans oublier que le « </w:t>
      </w:r>
      <w:proofErr w:type="spellStart"/>
      <w:r w:rsidRPr="008E686D">
        <w:rPr>
          <w:color w:val="444239"/>
          <w:lang w:val="fr-BE"/>
        </w:rPr>
        <w:t>core</w:t>
      </w:r>
      <w:proofErr w:type="spellEnd"/>
      <w:r w:rsidRPr="008E686D">
        <w:rPr>
          <w:color w:val="444239"/>
          <w:lang w:val="fr-BE"/>
        </w:rPr>
        <w:t xml:space="preserve"> business » des Ecoles Européennes est la pédagogie, toutes les parties prenantes des EE sont devenues dépendantes des servi</w:t>
      </w:r>
      <w:r w:rsidR="0014248E" w:rsidRPr="008E686D">
        <w:rPr>
          <w:color w:val="444239"/>
          <w:lang w:val="fr-BE"/>
        </w:rPr>
        <w:t>ces fournis par l’unité IT&amp;S. C</w:t>
      </w:r>
      <w:r w:rsidRPr="008E686D">
        <w:rPr>
          <w:color w:val="444239"/>
          <w:lang w:val="fr-BE"/>
        </w:rPr>
        <w:t>elle-ci s’efforce d</w:t>
      </w:r>
      <w:r w:rsidR="0014248E" w:rsidRPr="008E686D">
        <w:rPr>
          <w:color w:val="444239"/>
          <w:lang w:val="fr-BE"/>
        </w:rPr>
        <w:t xml:space="preserve">e fournir un service performant, stable </w:t>
      </w:r>
      <w:r w:rsidRPr="008E686D">
        <w:rPr>
          <w:color w:val="444239"/>
          <w:lang w:val="fr-BE"/>
        </w:rPr>
        <w:t>et efficient !</w:t>
      </w:r>
    </w:p>
    <w:p w:rsidR="00884306" w:rsidRPr="008E686D" w:rsidRDefault="009B018A" w:rsidP="004F1225">
      <w:pPr>
        <w:ind w:left="567"/>
        <w:rPr>
          <w:color w:val="444239"/>
          <w:lang w:val="fr-BE"/>
        </w:rPr>
      </w:pPr>
      <w:r w:rsidRPr="008E686D">
        <w:rPr>
          <w:color w:val="444239"/>
          <w:lang w:val="fr-BE"/>
        </w:rPr>
        <w:t xml:space="preserve">Tous les membres de l’unité reçoivent </w:t>
      </w:r>
      <w:r w:rsidR="00884306" w:rsidRPr="008E686D">
        <w:rPr>
          <w:color w:val="444239"/>
          <w:lang w:val="fr-BE"/>
        </w:rPr>
        <w:t xml:space="preserve"> chaque année des formations spécialistes leur permettant de s’adapter à l’évolution technologique dont ont</w:t>
      </w:r>
      <w:r w:rsidRPr="008E686D">
        <w:rPr>
          <w:color w:val="444239"/>
          <w:lang w:val="fr-BE"/>
        </w:rPr>
        <w:t xml:space="preserve"> besoin les Ecoles Européennes et d’assumer les nouveaux projets. Cependant, au vu de l’effectif de l’unité IT&amp;S, la notion de backup reste une utopie, chaque spécialité étant aux mains d’un seul collaborateur, chaque collaborateur étant obligé d’assumer plusieurs spécialités.</w:t>
      </w:r>
    </w:p>
    <w:p w:rsidR="009B018A" w:rsidRPr="008E686D" w:rsidRDefault="009B018A" w:rsidP="004F1225">
      <w:pPr>
        <w:ind w:left="567"/>
        <w:rPr>
          <w:color w:val="444239"/>
          <w:lang w:val="fr-BE"/>
        </w:rPr>
      </w:pPr>
      <w:r w:rsidRPr="008E686D">
        <w:rPr>
          <w:color w:val="444239"/>
          <w:lang w:val="fr-BE"/>
        </w:rPr>
        <w:t>Je me permets de rappeler que chaque application critique des EE (Exchange, SMS, BO, PERSEE, ACI,…)  est à la charge d’un seul collaborateur que ce soit pour le support, la maintenance ou le développement de celle-ci. Dans ce contexte et si la volonté est de fournir une administration IT centralisée et performante conformément aux recommandations de l’IAS, un renforcement des ressources humaines de l’unité IT deviendra inévitable.</w:t>
      </w:r>
    </w:p>
    <w:p w:rsidR="00775A2A" w:rsidRPr="008E686D" w:rsidRDefault="00775A2A" w:rsidP="004F1225">
      <w:pPr>
        <w:ind w:left="567"/>
        <w:rPr>
          <w:color w:val="444239"/>
          <w:lang w:val="fr-BE"/>
        </w:rPr>
      </w:pPr>
      <w:r w:rsidRPr="008E686D">
        <w:rPr>
          <w:color w:val="444239"/>
          <w:lang w:val="fr-BE"/>
        </w:rPr>
        <w:t>Suite à la décision très appréciée du conseil supérieur d’avril 2015 à Prague d’accorder un poste supplémentaire à des fins de support, l’unité IT&amp;S a été restructurée afin de créer une nouvelle ce</w:t>
      </w:r>
      <w:r w:rsidR="0014248E" w:rsidRPr="008E686D">
        <w:rPr>
          <w:color w:val="444239"/>
          <w:lang w:val="fr-BE"/>
        </w:rPr>
        <w:t>llule : la cellule SERVICEDESK.</w:t>
      </w:r>
    </w:p>
    <w:p w:rsidR="0014248E" w:rsidRPr="008E686D" w:rsidRDefault="0014248E" w:rsidP="004F1225">
      <w:pPr>
        <w:ind w:left="567"/>
        <w:jc w:val="center"/>
        <w:rPr>
          <w:color w:val="444239"/>
          <w:lang w:val="fr-BE"/>
        </w:rPr>
      </w:pPr>
      <w:r w:rsidRPr="008E686D">
        <w:rPr>
          <w:noProof/>
          <w:color w:val="444239"/>
          <w:lang w:val="en-US" w:eastAsia="zh-CN"/>
        </w:rPr>
        <w:drawing>
          <wp:inline distT="0" distB="0" distL="0" distR="0" wp14:anchorId="33E1BD7F" wp14:editId="762F8953">
            <wp:extent cx="5346700" cy="2469912"/>
            <wp:effectExtent l="0" t="0" r="635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é  IT.jpg"/>
                    <pic:cNvPicPr/>
                  </pic:nvPicPr>
                  <pic:blipFill>
                    <a:blip r:embed="rId10">
                      <a:extLst>
                        <a:ext uri="{28A0092B-C50C-407E-A947-70E740481C1C}">
                          <a14:useLocalDpi xmlns:a14="http://schemas.microsoft.com/office/drawing/2010/main" val="0"/>
                        </a:ext>
                      </a:extLst>
                    </a:blip>
                    <a:stretch>
                      <a:fillRect/>
                    </a:stretch>
                  </pic:blipFill>
                  <pic:spPr>
                    <a:xfrm>
                      <a:off x="0" y="0"/>
                      <a:ext cx="5361284" cy="2476649"/>
                    </a:xfrm>
                    <a:prstGeom prst="rect">
                      <a:avLst/>
                    </a:prstGeom>
                  </pic:spPr>
                </pic:pic>
              </a:graphicData>
            </a:graphic>
          </wp:inline>
        </w:drawing>
      </w:r>
    </w:p>
    <w:p w:rsidR="0021685E" w:rsidRPr="008E686D" w:rsidRDefault="0021685E" w:rsidP="004F1225">
      <w:pPr>
        <w:ind w:left="567"/>
        <w:rPr>
          <w:color w:val="444239"/>
          <w:lang w:val="fr-BE"/>
        </w:rPr>
      </w:pPr>
      <w:r w:rsidRPr="008E686D">
        <w:rPr>
          <w:color w:val="444239"/>
          <w:lang w:val="fr-BE"/>
        </w:rPr>
        <w:lastRenderedPageBreak/>
        <w:t xml:space="preserve">Les retombées positives ont été immédiates au sein de l’équipe qui a pu consacrer plus de temps et d’énergie sur les projets majeurs et </w:t>
      </w:r>
      <w:r w:rsidR="009B018A" w:rsidRPr="008E686D">
        <w:rPr>
          <w:color w:val="444239"/>
          <w:lang w:val="fr-BE"/>
        </w:rPr>
        <w:t>au service</w:t>
      </w:r>
      <w:r w:rsidRPr="008E686D">
        <w:rPr>
          <w:color w:val="444239"/>
          <w:lang w:val="fr-BE"/>
        </w:rPr>
        <w:t xml:space="preserve"> de toutes les parties prenantes qui ont vu notamment un délai de réponse moyen diminué considérablement. Cependant, la qualité du service est toujours perfectible et nous y travaillons constamment. Il est </w:t>
      </w:r>
      <w:r w:rsidR="00884306" w:rsidRPr="008E686D">
        <w:rPr>
          <w:color w:val="444239"/>
          <w:lang w:val="fr-BE"/>
        </w:rPr>
        <w:t>toujours</w:t>
      </w:r>
      <w:r w:rsidRPr="008E686D">
        <w:rPr>
          <w:color w:val="444239"/>
          <w:lang w:val="fr-BE"/>
        </w:rPr>
        <w:t xml:space="preserve"> prévu de déployer </w:t>
      </w:r>
      <w:r w:rsidR="00884306" w:rsidRPr="008E686D">
        <w:rPr>
          <w:color w:val="444239"/>
          <w:lang w:val="fr-BE"/>
        </w:rPr>
        <w:t>le</w:t>
      </w:r>
      <w:r w:rsidRPr="008E686D">
        <w:rPr>
          <w:color w:val="444239"/>
          <w:lang w:val="fr-BE"/>
        </w:rPr>
        <w:t xml:space="preserve"> système de tickets</w:t>
      </w:r>
      <w:r w:rsidR="00884306" w:rsidRPr="008E686D">
        <w:rPr>
          <w:color w:val="444239"/>
          <w:lang w:val="fr-BE"/>
        </w:rPr>
        <w:t xml:space="preserve"> de Microsoft System Center Service Manager (SCSM)</w:t>
      </w:r>
      <w:r w:rsidRPr="008E686D">
        <w:rPr>
          <w:color w:val="444239"/>
          <w:lang w:val="fr-BE"/>
        </w:rPr>
        <w:t xml:space="preserve"> afin de remplacer l’usage de l’email.</w:t>
      </w:r>
      <w:r w:rsidR="00884306" w:rsidRPr="008E686D">
        <w:rPr>
          <w:color w:val="444239"/>
          <w:lang w:val="fr-BE"/>
        </w:rPr>
        <w:t xml:space="preserve"> Cela n’a malheureusement pas été possible en 2015 mais une phase pilote commencera début 2016. </w:t>
      </w:r>
    </w:p>
    <w:p w:rsidR="00D37EB9" w:rsidRPr="008E686D" w:rsidRDefault="00884306" w:rsidP="004F1225">
      <w:pPr>
        <w:ind w:left="567"/>
        <w:rPr>
          <w:color w:val="444239"/>
          <w:lang w:val="fr-BE"/>
        </w:rPr>
      </w:pPr>
      <w:r w:rsidRPr="008E686D">
        <w:rPr>
          <w:color w:val="444239"/>
          <w:lang w:val="fr-BE"/>
        </w:rPr>
        <w:t xml:space="preserve">Le Service Desk a également la responsabilité de créer et maintenir des bibliothèques de connaissances destinées à divers publics : ingénieurs IT, helpdesk </w:t>
      </w:r>
      <w:proofErr w:type="spellStart"/>
      <w:r w:rsidRPr="008E686D">
        <w:rPr>
          <w:color w:val="444239"/>
          <w:lang w:val="fr-BE"/>
        </w:rPr>
        <w:t>level</w:t>
      </w:r>
      <w:proofErr w:type="spellEnd"/>
      <w:r w:rsidRPr="008E686D">
        <w:rPr>
          <w:color w:val="444239"/>
          <w:lang w:val="fr-BE"/>
        </w:rPr>
        <w:t xml:space="preserve"> 1, end-</w:t>
      </w:r>
      <w:proofErr w:type="spellStart"/>
      <w:r w:rsidRPr="008E686D">
        <w:rPr>
          <w:color w:val="444239"/>
          <w:lang w:val="fr-BE"/>
        </w:rPr>
        <w:t>users</w:t>
      </w:r>
      <w:proofErr w:type="spellEnd"/>
      <w:r w:rsidRPr="008E686D">
        <w:rPr>
          <w:color w:val="444239"/>
          <w:lang w:val="fr-BE"/>
        </w:rPr>
        <w:t>,</w:t>
      </w:r>
    </w:p>
    <w:p w:rsidR="00896C33" w:rsidRPr="008E686D" w:rsidRDefault="00D66074" w:rsidP="00D66074">
      <w:pPr>
        <w:pStyle w:val="Heading2"/>
        <w:tabs>
          <w:tab w:val="clear" w:pos="578"/>
          <w:tab w:val="clear" w:pos="3131"/>
          <w:tab w:val="num" w:pos="-2835"/>
        </w:tabs>
        <w:ind w:left="1134"/>
        <w:rPr>
          <w:color w:val="444239"/>
        </w:rPr>
      </w:pPr>
      <w:bookmarkStart w:id="11" w:name="_Toc447275060"/>
      <w:r w:rsidRPr="008E686D">
        <w:rPr>
          <w:color w:val="444239"/>
        </w:rPr>
        <w:t>Appels d’offres et marchés publics IT.</w:t>
      </w:r>
      <w:bookmarkEnd w:id="11"/>
    </w:p>
    <w:p w:rsidR="00E676EC" w:rsidRPr="008E686D" w:rsidRDefault="00BC2A51" w:rsidP="0094118A">
      <w:pPr>
        <w:ind w:left="567"/>
        <w:rPr>
          <w:color w:val="444239"/>
        </w:rPr>
      </w:pPr>
      <w:r w:rsidRPr="008E686D">
        <w:rPr>
          <w:color w:val="444239"/>
        </w:rPr>
        <w:t xml:space="preserve">L’unité IT&amp;S est très satisfaite par le création de la nouvelle cellule «Achats et Contrats » au sein du BSGEE. Nous collaborons  à 100% avec celle-ci afin de lui permettre d’être performante dans le domaine IT et </w:t>
      </w:r>
      <w:r w:rsidR="004F1225" w:rsidRPr="008E686D">
        <w:rPr>
          <w:color w:val="444239"/>
        </w:rPr>
        <w:t xml:space="preserve">être rapidement </w:t>
      </w:r>
      <w:r w:rsidRPr="008E686D">
        <w:rPr>
          <w:color w:val="444239"/>
        </w:rPr>
        <w:t>au service de tous (bureau central + les écoles).</w:t>
      </w:r>
      <w:r w:rsidR="00631014" w:rsidRPr="008E686D">
        <w:rPr>
          <w:color w:val="444239"/>
        </w:rPr>
        <w:t xml:space="preserve"> L’arrivée de cette </w:t>
      </w:r>
      <w:r w:rsidR="004F1225" w:rsidRPr="008E686D">
        <w:rPr>
          <w:color w:val="444239"/>
        </w:rPr>
        <w:t>nouvelle</w:t>
      </w:r>
      <w:r w:rsidR="00631014" w:rsidRPr="008E686D">
        <w:rPr>
          <w:color w:val="444239"/>
        </w:rPr>
        <w:t xml:space="preserve"> expertise au sein du bureau est très appréciable et utile.</w:t>
      </w:r>
    </w:p>
    <w:p w:rsidR="00A939E3" w:rsidRPr="008E686D" w:rsidRDefault="00D66074" w:rsidP="00D66074">
      <w:pPr>
        <w:pStyle w:val="Heading2"/>
        <w:tabs>
          <w:tab w:val="clear" w:pos="578"/>
          <w:tab w:val="clear" w:pos="3131"/>
          <w:tab w:val="left" w:pos="-14884"/>
        </w:tabs>
        <w:ind w:left="1134"/>
        <w:rPr>
          <w:color w:val="444239"/>
        </w:rPr>
      </w:pPr>
      <w:bookmarkStart w:id="12" w:name="_Toc447275061"/>
      <w:r w:rsidRPr="008E686D">
        <w:rPr>
          <w:color w:val="444239"/>
        </w:rPr>
        <w:t>Gouvernance IT</w:t>
      </w:r>
      <w:r w:rsidR="00631014" w:rsidRPr="008E686D">
        <w:rPr>
          <w:color w:val="444239"/>
        </w:rPr>
        <w:t> : groupe de stratégie IT</w:t>
      </w:r>
      <w:bookmarkEnd w:id="12"/>
    </w:p>
    <w:p w:rsidR="00631014" w:rsidRPr="008E686D" w:rsidRDefault="00631014" w:rsidP="00631014">
      <w:pPr>
        <w:ind w:left="567"/>
        <w:rPr>
          <w:color w:val="444239"/>
          <w:lang w:val="fr-BE"/>
        </w:rPr>
      </w:pPr>
      <w:r w:rsidRPr="008E686D">
        <w:rPr>
          <w:color w:val="444239"/>
          <w:lang w:val="fr-BE"/>
        </w:rPr>
        <w:t>Le groupe de stratégie IT aux finalités administratives s’est réuni pour la première fois en décembre 2015. Celui-ci ne s’est réuni que deux fois : pas suffisamment pour émettre les premi</w:t>
      </w:r>
      <w:r w:rsidR="00D37EB9" w:rsidRPr="008E686D">
        <w:rPr>
          <w:color w:val="444239"/>
          <w:lang w:val="fr-BE"/>
        </w:rPr>
        <w:t>ères recommandations auprès du Conseil S</w:t>
      </w:r>
      <w:r w:rsidRPr="008E686D">
        <w:rPr>
          <w:color w:val="444239"/>
          <w:lang w:val="fr-BE"/>
        </w:rPr>
        <w:t>upérieur et pour participer à l’éla</w:t>
      </w:r>
      <w:r w:rsidR="00D37EB9" w:rsidRPr="008E686D">
        <w:rPr>
          <w:color w:val="444239"/>
          <w:lang w:val="fr-BE"/>
        </w:rPr>
        <w:t xml:space="preserve">boration du rapport ICT 2015. Il </w:t>
      </w:r>
      <w:r w:rsidRPr="008E686D">
        <w:rPr>
          <w:color w:val="444239"/>
          <w:lang w:val="fr-BE"/>
        </w:rPr>
        <w:t xml:space="preserve"> a donc été décidé que ce rapport serait une dernière fois réalisé</w:t>
      </w:r>
      <w:r w:rsidR="00D37EB9" w:rsidRPr="008E686D">
        <w:rPr>
          <w:color w:val="444239"/>
          <w:lang w:val="fr-BE"/>
        </w:rPr>
        <w:t xml:space="preserve"> complètement </w:t>
      </w:r>
      <w:r w:rsidRPr="008E686D">
        <w:rPr>
          <w:color w:val="444239"/>
          <w:lang w:val="fr-BE"/>
        </w:rPr>
        <w:t xml:space="preserve"> par le chef de l’unité IT</w:t>
      </w:r>
      <w:r w:rsidR="00D37EB9" w:rsidRPr="008E686D">
        <w:rPr>
          <w:color w:val="444239"/>
          <w:lang w:val="fr-BE"/>
        </w:rPr>
        <w:t>&amp;S : il s’agit donc d’un rapport administratif résumant les accomplissements  administratifs de l’unité IT&amp;S, ainsi que les services fournis (aux personnels administratif et/ou pédagogique). Le prochain rapport ICT se voudra ainsi plus pédagogique puisque réalisé par les deux sous-groupes de stratégie IT : celui aux finalités administratives et celui aux finalités pédagogiques.</w:t>
      </w:r>
    </w:p>
    <w:p w:rsidR="00D37EB9" w:rsidRPr="008E686D" w:rsidRDefault="00D37EB9" w:rsidP="00631014">
      <w:pPr>
        <w:ind w:left="567"/>
        <w:rPr>
          <w:color w:val="444239"/>
          <w:lang w:val="fr-BE"/>
        </w:rPr>
      </w:pPr>
      <w:r w:rsidRPr="008E686D">
        <w:rPr>
          <w:color w:val="444239"/>
          <w:lang w:val="fr-BE"/>
        </w:rPr>
        <w:t>Les travaux du groupe  administratif sont très prometteurs et se concentrent en priorité sur le futur du logiciel administratif de gestion des Ecoles Européennes.</w:t>
      </w:r>
    </w:p>
    <w:p w:rsidR="00AE7901" w:rsidRPr="008E686D" w:rsidRDefault="002D71B1" w:rsidP="000F7F34">
      <w:pPr>
        <w:pStyle w:val="Heading2"/>
        <w:tabs>
          <w:tab w:val="clear" w:pos="578"/>
          <w:tab w:val="clear" w:pos="3131"/>
          <w:tab w:val="left" w:pos="-15026"/>
        </w:tabs>
        <w:ind w:left="1134"/>
        <w:rPr>
          <w:color w:val="444239"/>
        </w:rPr>
      </w:pPr>
      <w:bookmarkStart w:id="13" w:name="_Toc447275062"/>
      <w:r w:rsidRPr="008E686D">
        <w:rPr>
          <w:color w:val="444239"/>
        </w:rPr>
        <w:t>Application</w:t>
      </w:r>
      <w:r w:rsidR="00AE7901" w:rsidRPr="008E686D">
        <w:rPr>
          <w:color w:val="444239"/>
        </w:rPr>
        <w:t xml:space="preserve"> administrative de gestion des </w:t>
      </w:r>
      <w:r w:rsidRPr="008E686D">
        <w:rPr>
          <w:color w:val="444239"/>
        </w:rPr>
        <w:t>écoles</w:t>
      </w:r>
      <w:r w:rsidR="00AE7901" w:rsidRPr="008E686D">
        <w:rPr>
          <w:color w:val="444239"/>
        </w:rPr>
        <w:t xml:space="preserve"> (</w:t>
      </w:r>
      <w:proofErr w:type="spellStart"/>
      <w:r w:rsidR="006C3BA8" w:rsidRPr="008E686D">
        <w:rPr>
          <w:color w:val="444239"/>
        </w:rPr>
        <w:t>School</w:t>
      </w:r>
      <w:proofErr w:type="spellEnd"/>
      <w:r w:rsidR="006C3BA8" w:rsidRPr="008E686D">
        <w:rPr>
          <w:color w:val="444239"/>
        </w:rPr>
        <w:t xml:space="preserve"> Management System = </w:t>
      </w:r>
      <w:r w:rsidR="00AE7901" w:rsidRPr="008E686D">
        <w:rPr>
          <w:color w:val="444239"/>
        </w:rPr>
        <w:t>SMS)</w:t>
      </w:r>
      <w:bookmarkEnd w:id="13"/>
    </w:p>
    <w:p w:rsidR="004F1225" w:rsidRPr="008E686D" w:rsidRDefault="004F1225" w:rsidP="004F1225">
      <w:pPr>
        <w:ind w:left="567"/>
        <w:rPr>
          <w:color w:val="444239"/>
        </w:rPr>
      </w:pPr>
      <w:bookmarkStart w:id="14" w:name="_Toc193277940"/>
      <w:r w:rsidRPr="008E686D">
        <w:rPr>
          <w:color w:val="444239"/>
        </w:rPr>
        <w:t>L’application SMS a continué d’évoluer pour répondre aux besoins des utilisateurs : module BAC, rapports scolaires pour les écoles primaires,</w:t>
      </w:r>
      <w:r w:rsidR="002406FF" w:rsidRPr="008E686D">
        <w:rPr>
          <w:color w:val="444239"/>
        </w:rPr>
        <w:t xml:space="preserve"> l’interface avec SAP,</w:t>
      </w:r>
      <w:r w:rsidRPr="008E686D">
        <w:rPr>
          <w:color w:val="444239"/>
        </w:rPr>
        <w:t>… Cependant, seulement les demandes bloquantes ont été acceptées. Les demandes concernant de nouvelles fonctionnalités</w:t>
      </w:r>
      <w:r w:rsidR="006C6E54" w:rsidRPr="008E686D">
        <w:rPr>
          <w:color w:val="444239"/>
        </w:rPr>
        <w:t xml:space="preserve"> (qui sont nombreuses)</w:t>
      </w:r>
      <w:r w:rsidRPr="008E686D">
        <w:rPr>
          <w:color w:val="444239"/>
        </w:rPr>
        <w:t xml:space="preserve"> n’ont pas été acceptées vu que nous arriv</w:t>
      </w:r>
      <w:r w:rsidR="00C80F30" w:rsidRPr="008E686D">
        <w:rPr>
          <w:color w:val="444239"/>
        </w:rPr>
        <w:t>i</w:t>
      </w:r>
      <w:r w:rsidRPr="008E686D">
        <w:rPr>
          <w:color w:val="444239"/>
        </w:rPr>
        <w:t>ons en fin de contrat avec</w:t>
      </w:r>
      <w:r w:rsidR="006C6E54" w:rsidRPr="008E686D">
        <w:rPr>
          <w:color w:val="444239"/>
        </w:rPr>
        <w:t xml:space="preserve"> la société</w:t>
      </w:r>
      <w:r w:rsidRPr="008E686D">
        <w:rPr>
          <w:color w:val="444239"/>
        </w:rPr>
        <w:t xml:space="preserve"> </w:t>
      </w:r>
      <w:proofErr w:type="spellStart"/>
      <w:r w:rsidRPr="008E686D">
        <w:rPr>
          <w:color w:val="444239"/>
        </w:rPr>
        <w:t>MySchool</w:t>
      </w:r>
      <w:proofErr w:type="spellEnd"/>
      <w:r w:rsidRPr="008E686D">
        <w:rPr>
          <w:color w:val="444239"/>
        </w:rPr>
        <w:t xml:space="preserve"> et qu’il a été </w:t>
      </w:r>
      <w:r w:rsidR="006C6E54" w:rsidRPr="008E686D">
        <w:rPr>
          <w:color w:val="444239"/>
        </w:rPr>
        <w:t>de concentrer l’énergie pour préparer au mieux son remplacement.</w:t>
      </w:r>
    </w:p>
    <w:p w:rsidR="004F1225" w:rsidRPr="008E686D" w:rsidRDefault="004F1225" w:rsidP="004F1225">
      <w:pPr>
        <w:ind w:left="567"/>
        <w:rPr>
          <w:color w:val="444239"/>
        </w:rPr>
      </w:pPr>
      <w:r w:rsidRPr="008E686D">
        <w:rPr>
          <w:color w:val="444239"/>
        </w:rPr>
        <w:t xml:space="preserve">Durant cette année 2015, plus de 20 réunions </w:t>
      </w:r>
      <w:r w:rsidR="006C6E54" w:rsidRPr="008E686D">
        <w:rPr>
          <w:color w:val="444239"/>
        </w:rPr>
        <w:t xml:space="preserve">ont eu lieu </w:t>
      </w:r>
      <w:r w:rsidRPr="008E686D">
        <w:rPr>
          <w:color w:val="444239"/>
        </w:rPr>
        <w:t xml:space="preserve">pour définir le cahier des charges </w:t>
      </w:r>
      <w:r w:rsidR="006C6E54" w:rsidRPr="008E686D">
        <w:rPr>
          <w:color w:val="444239"/>
        </w:rPr>
        <w:t>afin de remplacer</w:t>
      </w:r>
      <w:r w:rsidRPr="008E686D">
        <w:rPr>
          <w:color w:val="444239"/>
        </w:rPr>
        <w:t xml:space="preserve"> SMS. Ces réunions se rapportaient aux différentes fonctionnalités</w:t>
      </w:r>
      <w:r w:rsidR="006C6E54" w:rsidRPr="008E686D">
        <w:rPr>
          <w:color w:val="444239"/>
        </w:rPr>
        <w:t xml:space="preserve"> spécifiques</w:t>
      </w:r>
      <w:r w:rsidRPr="008E686D">
        <w:rPr>
          <w:color w:val="444239"/>
        </w:rPr>
        <w:t xml:space="preserve">  tel</w:t>
      </w:r>
      <w:r w:rsidR="006C6E54" w:rsidRPr="008E686D">
        <w:rPr>
          <w:color w:val="444239"/>
        </w:rPr>
        <w:t>les</w:t>
      </w:r>
      <w:r w:rsidRPr="008E686D">
        <w:rPr>
          <w:color w:val="444239"/>
        </w:rPr>
        <w:t xml:space="preserve"> que les inscriptions/transferts des élèves,  gestion des absences,…..Différentes personnes des écoles ont assistés à ces réunions afin de pouvoir définir au mieux quels étaient les besoins des écoles. Les comptes rendu de ces réunions serviront à l’établissement du cahier des charges. </w:t>
      </w:r>
    </w:p>
    <w:p w:rsidR="004F1225" w:rsidRPr="008E686D" w:rsidRDefault="004F1225" w:rsidP="004F1225">
      <w:pPr>
        <w:ind w:left="567"/>
        <w:rPr>
          <w:color w:val="444239"/>
        </w:rPr>
      </w:pPr>
      <w:r w:rsidRPr="008E686D">
        <w:rPr>
          <w:color w:val="444239"/>
        </w:rPr>
        <w:t>Parallèlement à ces réunions, la recherche d’autres solutions a été entreprise.</w:t>
      </w:r>
    </w:p>
    <w:p w:rsidR="004F1225" w:rsidRPr="008E686D" w:rsidRDefault="004F1225" w:rsidP="004F1225">
      <w:pPr>
        <w:ind w:left="567"/>
        <w:rPr>
          <w:color w:val="444239"/>
        </w:rPr>
      </w:pPr>
      <w:r w:rsidRPr="008E686D">
        <w:rPr>
          <w:color w:val="444239"/>
        </w:rPr>
        <w:t xml:space="preserve">Nous avons pu assister à une présentation de l’outil Microsoft  Dynamics CRM. Cette solution permet la gestion de toutes les identités (élèves, professeurs, parents, …..). Cet outil peut être  </w:t>
      </w:r>
      <w:r w:rsidR="006C6E54" w:rsidRPr="008E686D">
        <w:rPr>
          <w:color w:val="444239"/>
        </w:rPr>
        <w:t>installé sur nos propres serveurs.</w:t>
      </w:r>
      <w:r w:rsidRPr="008E686D">
        <w:rPr>
          <w:color w:val="444239"/>
        </w:rPr>
        <w:t xml:space="preserve">.  Comme il s’agit d’un outil Microsoft, il est totalement compatible avec d’autres applications tel que SharePoint, Outlook, O365, le pack d’Office,…..Différentes Apps peuvent venir se greffer sur cet outil </w:t>
      </w:r>
      <w:r w:rsidR="006C6E54" w:rsidRPr="008E686D">
        <w:rPr>
          <w:color w:val="444239"/>
        </w:rPr>
        <w:t xml:space="preserve">(via des web services) </w:t>
      </w:r>
      <w:r w:rsidRPr="008E686D">
        <w:rPr>
          <w:color w:val="444239"/>
        </w:rPr>
        <w:t xml:space="preserve">pour couvrir </w:t>
      </w:r>
      <w:r w:rsidR="006C6E54" w:rsidRPr="008E686D">
        <w:rPr>
          <w:color w:val="444239"/>
        </w:rPr>
        <w:t>des</w:t>
      </w:r>
      <w:r w:rsidRPr="008E686D">
        <w:rPr>
          <w:color w:val="444239"/>
        </w:rPr>
        <w:t xml:space="preserve"> bes</w:t>
      </w:r>
      <w:r w:rsidR="006C6E54" w:rsidRPr="008E686D">
        <w:rPr>
          <w:color w:val="444239"/>
        </w:rPr>
        <w:t>oins spécifiques et permettre éventuellement un accès via l’internet selon les données traitées.</w:t>
      </w:r>
    </w:p>
    <w:p w:rsidR="006C6E54" w:rsidRPr="008E686D" w:rsidRDefault="006C6E54" w:rsidP="004F1225">
      <w:pPr>
        <w:ind w:left="567"/>
        <w:rPr>
          <w:color w:val="444239"/>
        </w:rPr>
      </w:pPr>
      <w:r w:rsidRPr="008E686D">
        <w:rPr>
          <w:color w:val="444239"/>
        </w:rPr>
        <w:t xml:space="preserve">De nombreuses réunions ont eu lieu à ce sujet. Les résultats de ce travail doivent encore être fournis au groupe de stratégie IT afin qu’une recommandation soit éventuellement faite à ce sujet par la suite au Conseil Supérieur. </w:t>
      </w:r>
    </w:p>
    <w:p w:rsidR="00C80F30" w:rsidRPr="008E686D" w:rsidRDefault="00C80F30" w:rsidP="004F1225">
      <w:pPr>
        <w:ind w:left="567"/>
        <w:rPr>
          <w:color w:val="444239"/>
        </w:rPr>
      </w:pPr>
      <w:r w:rsidRPr="008E686D">
        <w:rPr>
          <w:color w:val="444239"/>
        </w:rPr>
        <w:lastRenderedPageBreak/>
        <w:t xml:space="preserve">En attendant, il a été décidé de prolonger le contrat actuel avec la société </w:t>
      </w:r>
      <w:proofErr w:type="spellStart"/>
      <w:r w:rsidRPr="008E686D">
        <w:rPr>
          <w:color w:val="444239"/>
        </w:rPr>
        <w:t>MySchool</w:t>
      </w:r>
      <w:proofErr w:type="spellEnd"/>
      <w:r w:rsidRPr="008E686D">
        <w:rPr>
          <w:color w:val="444239"/>
        </w:rPr>
        <w:t xml:space="preserve"> afin d’assurer la continuité de fonctionnement des Ecoles Européennes.</w:t>
      </w:r>
    </w:p>
    <w:p w:rsidR="00931012" w:rsidRPr="008E686D" w:rsidRDefault="0088467F" w:rsidP="002816F6">
      <w:pPr>
        <w:pStyle w:val="Heading2"/>
        <w:ind w:left="1134"/>
        <w:rPr>
          <w:color w:val="444239"/>
        </w:rPr>
      </w:pPr>
      <w:bookmarkStart w:id="15" w:name="_Toc447275063"/>
      <w:r w:rsidRPr="008E686D">
        <w:rPr>
          <w:color w:val="444239"/>
        </w:rPr>
        <w:t>Plateforme Statistique </w:t>
      </w:r>
      <w:r w:rsidR="008F0E69" w:rsidRPr="008E686D">
        <w:rPr>
          <w:color w:val="444239"/>
        </w:rPr>
        <w:t xml:space="preserve"> </w:t>
      </w:r>
      <w:r w:rsidR="00B24425" w:rsidRPr="008E686D">
        <w:rPr>
          <w:color w:val="444239"/>
        </w:rPr>
        <w:t>- Business Intelligence</w:t>
      </w:r>
      <w:bookmarkEnd w:id="15"/>
    </w:p>
    <w:p w:rsidR="00935725" w:rsidRPr="008E686D" w:rsidRDefault="006A107B" w:rsidP="0088467F">
      <w:pPr>
        <w:ind w:left="567"/>
        <w:rPr>
          <w:color w:val="444239"/>
          <w:lang w:val="fr-BE"/>
        </w:rPr>
      </w:pPr>
      <w:r w:rsidRPr="008E686D">
        <w:rPr>
          <w:color w:val="444239"/>
          <w:lang w:val="fr-BE"/>
        </w:rPr>
        <w:t xml:space="preserve">Actuellement, cette plateforme est créée à l’aide de serveurs </w:t>
      </w:r>
      <w:proofErr w:type="spellStart"/>
      <w:r w:rsidRPr="008E686D">
        <w:rPr>
          <w:color w:val="444239"/>
          <w:lang w:val="fr-BE"/>
        </w:rPr>
        <w:t>BusinessObjects</w:t>
      </w:r>
      <w:proofErr w:type="spellEnd"/>
      <w:r w:rsidRPr="008E686D">
        <w:rPr>
          <w:color w:val="444239"/>
          <w:lang w:val="fr-BE"/>
        </w:rPr>
        <w:t xml:space="preserve"> et est destinée </w:t>
      </w:r>
      <w:r w:rsidR="00935725" w:rsidRPr="008E686D">
        <w:rPr>
          <w:color w:val="444239"/>
          <w:lang w:val="fr-BE"/>
        </w:rPr>
        <w:t xml:space="preserve">principalement </w:t>
      </w:r>
      <w:r w:rsidRPr="008E686D">
        <w:rPr>
          <w:color w:val="444239"/>
          <w:lang w:val="fr-BE"/>
        </w:rPr>
        <w:t>au personnel administratif du bureau central et des écoles européennes</w:t>
      </w:r>
      <w:r w:rsidR="00935725" w:rsidRPr="008E686D">
        <w:rPr>
          <w:color w:val="444239"/>
          <w:lang w:val="fr-BE"/>
        </w:rPr>
        <w:t xml:space="preserve">. Le modèle de Licensing  a été revu afin de permettre d’augmenter significativement le nombre d’utilisateurs de cette plateforme </w:t>
      </w:r>
    </w:p>
    <w:p w:rsidR="00935725" w:rsidRPr="008E686D" w:rsidRDefault="00935725" w:rsidP="00935725">
      <w:pPr>
        <w:pStyle w:val="ListParagraph"/>
        <w:numPr>
          <w:ilvl w:val="0"/>
          <w:numId w:val="14"/>
        </w:numPr>
        <w:rPr>
          <w:color w:val="444239"/>
          <w:lang w:val="fr-BE"/>
        </w:rPr>
      </w:pPr>
      <w:r w:rsidRPr="008E686D">
        <w:rPr>
          <w:color w:val="444239"/>
          <w:lang w:val="fr-BE"/>
        </w:rPr>
        <w:t xml:space="preserve">tout en maîtrisant les coûts : il a été opté pour une licence </w:t>
      </w:r>
      <w:proofErr w:type="spellStart"/>
      <w:r w:rsidRPr="008E686D">
        <w:rPr>
          <w:color w:val="444239"/>
          <w:lang w:val="fr-BE"/>
        </w:rPr>
        <w:t>concurentielle</w:t>
      </w:r>
      <w:proofErr w:type="spellEnd"/>
      <w:r w:rsidRPr="008E686D">
        <w:rPr>
          <w:color w:val="444239"/>
          <w:lang w:val="fr-BE"/>
        </w:rPr>
        <w:t xml:space="preserve"> contrôlant le nombre de sessions simultanées</w:t>
      </w:r>
    </w:p>
    <w:p w:rsidR="00935725" w:rsidRPr="008E686D" w:rsidRDefault="00935725" w:rsidP="00935725">
      <w:pPr>
        <w:pStyle w:val="ListParagraph"/>
        <w:numPr>
          <w:ilvl w:val="0"/>
          <w:numId w:val="14"/>
        </w:numPr>
        <w:rPr>
          <w:color w:val="444239"/>
          <w:lang w:val="fr-BE"/>
        </w:rPr>
      </w:pPr>
      <w:r w:rsidRPr="008E686D">
        <w:rPr>
          <w:color w:val="444239"/>
          <w:lang w:val="fr-BE"/>
        </w:rPr>
        <w:t>toute en augmentant la sécurité : chaque utilisateur recevant à présent  un accès nominatif et les comptes génériques sont au fur et à mesure abandonnés.</w:t>
      </w:r>
    </w:p>
    <w:p w:rsidR="0088467F" w:rsidRPr="008E686D" w:rsidRDefault="00935725" w:rsidP="00935725">
      <w:pPr>
        <w:ind w:left="567"/>
        <w:rPr>
          <w:color w:val="444239"/>
          <w:lang w:val="fr-BE"/>
        </w:rPr>
      </w:pPr>
      <w:r w:rsidRPr="008E686D">
        <w:rPr>
          <w:color w:val="444239"/>
          <w:lang w:val="fr-BE"/>
        </w:rPr>
        <w:t xml:space="preserve">Des formations ont été </w:t>
      </w:r>
      <w:r w:rsidR="007C432C" w:rsidRPr="008E686D">
        <w:rPr>
          <w:color w:val="444239"/>
          <w:lang w:val="fr-BE"/>
        </w:rPr>
        <w:t>proposées</w:t>
      </w:r>
      <w:r w:rsidRPr="008E686D">
        <w:rPr>
          <w:color w:val="444239"/>
          <w:lang w:val="fr-BE"/>
        </w:rPr>
        <w:t xml:space="preserve"> à toutes les parties prenantes de cette plateforme :</w:t>
      </w:r>
    </w:p>
    <w:p w:rsidR="00935725" w:rsidRPr="008E686D" w:rsidRDefault="00935725" w:rsidP="00935725">
      <w:pPr>
        <w:pStyle w:val="ListParagraph"/>
        <w:numPr>
          <w:ilvl w:val="0"/>
          <w:numId w:val="13"/>
        </w:numPr>
        <w:rPr>
          <w:color w:val="444239"/>
          <w:lang w:val="fr-BE"/>
        </w:rPr>
      </w:pPr>
      <w:r w:rsidRPr="008E686D">
        <w:rPr>
          <w:color w:val="444239"/>
          <w:lang w:val="fr-BE"/>
        </w:rPr>
        <w:t xml:space="preserve">Tous les utilisateurs des rapports (Key </w:t>
      </w:r>
      <w:proofErr w:type="spellStart"/>
      <w:r w:rsidRPr="008E686D">
        <w:rPr>
          <w:color w:val="444239"/>
          <w:lang w:val="fr-BE"/>
        </w:rPr>
        <w:t>Users</w:t>
      </w:r>
      <w:proofErr w:type="spellEnd"/>
      <w:r w:rsidRPr="008E686D">
        <w:rPr>
          <w:color w:val="444239"/>
          <w:lang w:val="fr-BE"/>
        </w:rPr>
        <w:t xml:space="preserve"> et Super Key </w:t>
      </w:r>
      <w:proofErr w:type="spellStart"/>
      <w:r w:rsidRPr="008E686D">
        <w:rPr>
          <w:color w:val="444239"/>
          <w:lang w:val="fr-BE"/>
        </w:rPr>
        <w:t>Users</w:t>
      </w:r>
      <w:proofErr w:type="spellEnd"/>
      <w:r w:rsidRPr="008E686D">
        <w:rPr>
          <w:color w:val="444239"/>
          <w:lang w:val="fr-BE"/>
        </w:rPr>
        <w:t>) des écoles ont été invités à s’inscrire à des formations de niveaux différents (Initiation, Intermédiaire, Avancé)  portant sur plusieurs jours au bureau central. Ces formations ont été de grandes qualités et très appréciées. Elles étaient dispensées conjointement par un consultant SAP et par un membre de la cellule développement de l’unité IT&amp;S</w:t>
      </w:r>
    </w:p>
    <w:p w:rsidR="00935725" w:rsidRPr="008E686D" w:rsidRDefault="00935725" w:rsidP="00935725">
      <w:pPr>
        <w:pStyle w:val="ListParagraph"/>
        <w:numPr>
          <w:ilvl w:val="0"/>
          <w:numId w:val="13"/>
        </w:numPr>
        <w:rPr>
          <w:color w:val="444239"/>
          <w:lang w:val="fr-BE"/>
        </w:rPr>
      </w:pPr>
      <w:r w:rsidRPr="008E686D">
        <w:rPr>
          <w:color w:val="444239"/>
          <w:lang w:val="fr-BE"/>
        </w:rPr>
        <w:t>L’équipe système a reçu une formation spécialisée sur le déploiement, l’optimisation et l’administration des serveurs Business</w:t>
      </w:r>
      <w:r w:rsidR="00A43791" w:rsidRPr="008E686D">
        <w:rPr>
          <w:color w:val="444239"/>
          <w:lang w:val="fr-BE"/>
        </w:rPr>
        <w:t xml:space="preserve"> </w:t>
      </w:r>
      <w:proofErr w:type="spellStart"/>
      <w:r w:rsidR="00A43791" w:rsidRPr="008E686D">
        <w:rPr>
          <w:color w:val="444239"/>
          <w:lang w:val="fr-BE"/>
        </w:rPr>
        <w:t>Objects</w:t>
      </w:r>
      <w:proofErr w:type="spellEnd"/>
      <w:r w:rsidR="00A43791" w:rsidRPr="008E686D">
        <w:rPr>
          <w:color w:val="444239"/>
          <w:lang w:val="fr-BE"/>
        </w:rPr>
        <w:t>. Jusqu’à présent toute cette plateforme repose sur les épaules d’un seul collaborateur, que ce soient les serveurs, que ce soient les univers, que ce soient la sécurité. Un transfert de connaissance et de responsabilité a donc débuté entre la cellule développement et la cellule système.</w:t>
      </w:r>
    </w:p>
    <w:p w:rsidR="00A43791" w:rsidRPr="008E686D" w:rsidRDefault="00A43791" w:rsidP="00935725">
      <w:pPr>
        <w:pStyle w:val="ListParagraph"/>
        <w:numPr>
          <w:ilvl w:val="0"/>
          <w:numId w:val="13"/>
        </w:numPr>
        <w:rPr>
          <w:color w:val="444239"/>
          <w:lang w:val="fr-BE"/>
        </w:rPr>
      </w:pPr>
      <w:r w:rsidRPr="008E686D">
        <w:rPr>
          <w:color w:val="444239"/>
          <w:lang w:val="fr-BE"/>
        </w:rPr>
        <w:t>L’équipe développement a reçu une formation sur la création, l’optimisation et l’administration des différents univers BO mis à disposition sur la plateforme. Le transfert de connaissance enter collaborateurs de cette cellule a également commencé. Les objectifs recherchés sont d’optimiser la plateforme et d’assurer une certaine continuité de service quelques soient les circonstances.</w:t>
      </w:r>
    </w:p>
    <w:p w:rsidR="00A43791" w:rsidRPr="008E686D" w:rsidRDefault="00A43791" w:rsidP="00B24425">
      <w:pPr>
        <w:ind w:left="567"/>
        <w:rPr>
          <w:color w:val="444239"/>
          <w:lang w:val="fr-BE"/>
        </w:rPr>
      </w:pPr>
    </w:p>
    <w:p w:rsidR="0088467F" w:rsidRPr="008E686D" w:rsidRDefault="00B24425" w:rsidP="00B24425">
      <w:pPr>
        <w:ind w:left="567"/>
        <w:rPr>
          <w:color w:val="444239"/>
          <w:lang w:val="fr-BE"/>
        </w:rPr>
      </w:pPr>
      <w:r w:rsidRPr="008E686D">
        <w:rPr>
          <w:color w:val="444239"/>
          <w:lang w:val="fr-BE"/>
        </w:rPr>
        <w:t>Les différentes solutions de Business Intelligence se sont multipliées ces derniers temps que ce soit auprès de SAP, auprès de Microsoft. Celles-ci ont pour vocation de fournir aux décideurs, aux collaborateurs d’accéder rapidement et facilement aux données afin</w:t>
      </w:r>
    </w:p>
    <w:p w:rsidR="007C432C" w:rsidRPr="008E686D" w:rsidRDefault="007C432C" w:rsidP="007C432C">
      <w:pPr>
        <w:pStyle w:val="ListParagraph"/>
        <w:numPr>
          <w:ilvl w:val="0"/>
          <w:numId w:val="15"/>
        </w:numPr>
        <w:rPr>
          <w:color w:val="444239"/>
          <w:lang w:val="fr-BE"/>
        </w:rPr>
      </w:pPr>
      <w:r w:rsidRPr="008E686D">
        <w:rPr>
          <w:color w:val="444239"/>
          <w:lang w:val="fr-BE"/>
        </w:rPr>
        <w:t>De mesurer la fiabilité des données : quel que soit le niveau de compétence, aider le collaborateur à mieux comprendre les données et à les utiliser au bon moment pour des échanges fructueux ;</w:t>
      </w:r>
    </w:p>
    <w:p w:rsidR="007C432C" w:rsidRPr="008E686D" w:rsidRDefault="007C432C" w:rsidP="007C432C">
      <w:pPr>
        <w:pStyle w:val="ListParagraph"/>
        <w:numPr>
          <w:ilvl w:val="0"/>
          <w:numId w:val="15"/>
        </w:numPr>
        <w:rPr>
          <w:color w:val="444239"/>
          <w:lang w:val="fr-BE"/>
        </w:rPr>
      </w:pPr>
      <w:r w:rsidRPr="008E686D">
        <w:rPr>
          <w:color w:val="444239"/>
          <w:lang w:val="fr-BE"/>
        </w:rPr>
        <w:t>De fournir des données métier fiables en temps réel et selon le contexte.</w:t>
      </w:r>
    </w:p>
    <w:p w:rsidR="007C432C" w:rsidRPr="008E686D" w:rsidRDefault="007C432C" w:rsidP="007C432C">
      <w:pPr>
        <w:pStyle w:val="ListParagraph"/>
        <w:numPr>
          <w:ilvl w:val="0"/>
          <w:numId w:val="15"/>
        </w:numPr>
        <w:rPr>
          <w:color w:val="444239"/>
          <w:lang w:val="fr-BE"/>
        </w:rPr>
      </w:pPr>
      <w:r w:rsidRPr="008E686D">
        <w:rPr>
          <w:color w:val="444239"/>
          <w:lang w:val="fr-BE"/>
        </w:rPr>
        <w:t xml:space="preserve">De permettre une analyse décisionnelle des données </w:t>
      </w:r>
    </w:p>
    <w:p w:rsidR="007C432C" w:rsidRPr="008E686D" w:rsidRDefault="007C432C" w:rsidP="007C432C">
      <w:pPr>
        <w:pStyle w:val="ListParagraph"/>
        <w:numPr>
          <w:ilvl w:val="0"/>
          <w:numId w:val="15"/>
        </w:numPr>
        <w:rPr>
          <w:color w:val="444239"/>
          <w:lang w:val="fr-BE"/>
        </w:rPr>
      </w:pPr>
      <w:r w:rsidRPr="008E686D">
        <w:rPr>
          <w:color w:val="444239"/>
          <w:lang w:val="fr-BE"/>
        </w:rPr>
        <w:t>De fournir des tableaux de bord convaincants et pertinents.</w:t>
      </w:r>
    </w:p>
    <w:p w:rsidR="0088467F" w:rsidRPr="008E686D" w:rsidRDefault="007C432C" w:rsidP="001153A3">
      <w:pPr>
        <w:pStyle w:val="ListParagraph"/>
        <w:numPr>
          <w:ilvl w:val="0"/>
          <w:numId w:val="15"/>
        </w:numPr>
        <w:rPr>
          <w:color w:val="444239"/>
          <w:lang w:val="fr-BE"/>
        </w:rPr>
      </w:pPr>
      <w:r w:rsidRPr="008E686D">
        <w:rPr>
          <w:color w:val="444239"/>
          <w:lang w:val="fr-BE"/>
        </w:rPr>
        <w:t>D’accéder à la Business Intelligence partout, tout le temps et sur n’importe que terminal</w:t>
      </w:r>
    </w:p>
    <w:p w:rsidR="0088467F" w:rsidRPr="008E686D" w:rsidRDefault="007C432C" w:rsidP="007C432C">
      <w:pPr>
        <w:ind w:left="567"/>
        <w:rPr>
          <w:color w:val="444239"/>
          <w:lang w:val="fr-BE"/>
        </w:rPr>
      </w:pPr>
      <w:r w:rsidRPr="008E686D">
        <w:rPr>
          <w:color w:val="444239"/>
          <w:lang w:val="fr-BE"/>
        </w:rPr>
        <w:t>Nombreuses de ces nouvelles fonctionnalités ont été montrées lors des formations et/ou testées dans</w:t>
      </w:r>
      <w:r w:rsidR="001153A3" w:rsidRPr="008E686D">
        <w:rPr>
          <w:color w:val="444239"/>
          <w:lang w:val="fr-BE"/>
        </w:rPr>
        <w:t xml:space="preserve"> certaines requêtes spécifiques. Celles-ci répondraient sans aucun doute à de réels besoins du système des Ecoles Européennes. </w:t>
      </w:r>
    </w:p>
    <w:p w:rsidR="001153A3" w:rsidRPr="008E686D" w:rsidRDefault="001153A3" w:rsidP="007C432C">
      <w:pPr>
        <w:ind w:left="567"/>
        <w:rPr>
          <w:color w:val="444239"/>
          <w:lang w:val="fr-BE"/>
        </w:rPr>
      </w:pPr>
      <w:r w:rsidRPr="008E686D">
        <w:rPr>
          <w:color w:val="444239"/>
          <w:lang w:val="fr-BE"/>
        </w:rPr>
        <w:t>Cette plateforme devrait également s’ouvrir à un plus large public, comme notamment les inspecteurs, les coordinateurs de cycles,</w:t>
      </w:r>
      <w:r w:rsidR="00147FDA" w:rsidRPr="008E686D">
        <w:rPr>
          <w:color w:val="444239"/>
          <w:lang w:val="fr-BE"/>
        </w:rPr>
        <w:t>… De nombreuses solutions sur le</w:t>
      </w:r>
      <w:r w:rsidRPr="008E686D">
        <w:rPr>
          <w:color w:val="444239"/>
          <w:lang w:val="fr-BE"/>
        </w:rPr>
        <w:t xml:space="preserve"> marché existent certaines gratuites, certaines payantes et devraient être accessible via le futur portail des Ecoles Européennes. </w:t>
      </w:r>
    </w:p>
    <w:p w:rsidR="001153A3" w:rsidRPr="008E686D" w:rsidRDefault="001153A3" w:rsidP="007C432C">
      <w:pPr>
        <w:ind w:left="567"/>
        <w:rPr>
          <w:color w:val="444239"/>
          <w:lang w:val="fr-BE"/>
        </w:rPr>
      </w:pPr>
    </w:p>
    <w:p w:rsidR="001153A3" w:rsidRPr="008E686D" w:rsidRDefault="001153A3" w:rsidP="007C432C">
      <w:pPr>
        <w:ind w:left="567"/>
        <w:rPr>
          <w:color w:val="444239"/>
          <w:lang w:val="fr-BE"/>
        </w:rPr>
      </w:pPr>
      <w:r w:rsidRPr="008E686D">
        <w:rPr>
          <w:color w:val="444239"/>
          <w:lang w:val="fr-BE"/>
        </w:rPr>
        <w:t>Cependant, il est à noter que cette plateforme statistique est créée et maintenue à ce jour par un seul collaborateur  de l’unité IT qui a beaucoup d’autres projets à gérer également. Même s’il y a un projet de répartition des tâches et responsabilités au sein de l’unité IT&amp;S (</w:t>
      </w:r>
      <w:proofErr w:type="spellStart"/>
      <w:r w:rsidRPr="008E686D">
        <w:rPr>
          <w:color w:val="444239"/>
          <w:lang w:val="fr-BE"/>
        </w:rPr>
        <w:t>cfr</w:t>
      </w:r>
      <w:proofErr w:type="spellEnd"/>
      <w:r w:rsidRPr="008E686D">
        <w:rPr>
          <w:color w:val="444239"/>
          <w:lang w:val="fr-BE"/>
        </w:rPr>
        <w:t xml:space="preserve">. ci-dessus), celle-ci est juste en </w:t>
      </w:r>
      <w:r w:rsidRPr="008E686D">
        <w:rPr>
          <w:color w:val="444239"/>
          <w:lang w:val="fr-BE"/>
        </w:rPr>
        <w:lastRenderedPageBreak/>
        <w:t>mesure de fournir  l’outil, la plateforme  statistique, ainsi que certains rapports</w:t>
      </w:r>
      <w:r w:rsidR="00532FC8" w:rsidRPr="008E686D">
        <w:rPr>
          <w:color w:val="444239"/>
          <w:lang w:val="fr-BE"/>
        </w:rPr>
        <w:t xml:space="preserve"> BO communs à toutes les écoles : cette année, par exemple, de nombreux nouveaux rapports BO uniformisés ont été réalisés pour permettre aux écoles de préparer leurs conseils d’administration.</w:t>
      </w:r>
      <w:r w:rsidR="005A6DEB" w:rsidRPr="008E686D">
        <w:rPr>
          <w:color w:val="444239"/>
          <w:lang w:val="fr-BE"/>
        </w:rPr>
        <w:t xml:space="preserve"> Mais l’unité IT&amp;S n’est pas en mesure de répondre aux besoins </w:t>
      </w:r>
      <w:r w:rsidR="008F56D3" w:rsidRPr="008E686D">
        <w:rPr>
          <w:color w:val="444239"/>
          <w:lang w:val="fr-BE"/>
        </w:rPr>
        <w:t xml:space="preserve">spécifiques </w:t>
      </w:r>
      <w:r w:rsidR="005A6DEB" w:rsidRPr="008E686D">
        <w:rPr>
          <w:color w:val="444239"/>
          <w:lang w:val="fr-BE"/>
        </w:rPr>
        <w:t>de toutes les parties prenantes. Celles-ci ont donc été invitées à se former et à devenir le plus autonome possible.</w:t>
      </w:r>
    </w:p>
    <w:p w:rsidR="008F56D3" w:rsidRPr="008E686D" w:rsidRDefault="008F56D3" w:rsidP="007C432C">
      <w:pPr>
        <w:ind w:left="567"/>
        <w:rPr>
          <w:color w:val="444239"/>
          <w:lang w:val="fr-BE"/>
        </w:rPr>
      </w:pPr>
      <w:r w:rsidRPr="008E686D">
        <w:rPr>
          <w:color w:val="444239"/>
          <w:lang w:val="fr-BE"/>
        </w:rPr>
        <w:t>L’évolution de cette plateforme et des services associés ne pourra se faire sans un renforcement de la cellule développement de l’unité IT&amp;S.</w:t>
      </w:r>
    </w:p>
    <w:p w:rsidR="0088467F" w:rsidRPr="008E686D" w:rsidRDefault="0088467F" w:rsidP="0088467F">
      <w:pPr>
        <w:rPr>
          <w:color w:val="444239"/>
          <w:lang w:val="fr-BE"/>
        </w:rPr>
      </w:pPr>
    </w:p>
    <w:p w:rsidR="0088467F" w:rsidRPr="008E686D" w:rsidRDefault="0088467F" w:rsidP="0088467F">
      <w:pPr>
        <w:rPr>
          <w:color w:val="444239"/>
          <w:lang w:val="fr-BE"/>
        </w:rPr>
      </w:pPr>
    </w:p>
    <w:p w:rsidR="0088467F" w:rsidRPr="008E686D" w:rsidRDefault="0088467F" w:rsidP="0088467F">
      <w:pPr>
        <w:rPr>
          <w:color w:val="444239"/>
          <w:lang w:val="fr-BE"/>
        </w:rPr>
      </w:pPr>
    </w:p>
    <w:p w:rsidR="0088467F" w:rsidRPr="008E686D" w:rsidRDefault="008F56D3" w:rsidP="006C74DE">
      <w:pPr>
        <w:ind w:left="567"/>
        <w:jc w:val="center"/>
        <w:rPr>
          <w:color w:val="444239"/>
          <w:lang w:val="fr-BE"/>
        </w:rPr>
      </w:pPr>
      <w:r w:rsidRPr="008E686D">
        <w:rPr>
          <w:noProof/>
          <w:color w:val="444239"/>
          <w:lang w:val="en-US" w:eastAsia="zh-CN"/>
        </w:rPr>
        <w:drawing>
          <wp:inline distT="0" distB="0" distL="0" distR="0" wp14:anchorId="18B42D57" wp14:editId="533C2391">
            <wp:extent cx="6070600" cy="3531066"/>
            <wp:effectExtent l="0" t="0" r="6350" b="0"/>
            <wp:docPr id="27" name="Image 27" descr="http://www.architectsap.com/blog/wp-content/uploads/2013/04/SAPBI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itectsap.com/blog/wp-content/uploads/2013/04/SAPBIBO.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4233" cy="3533179"/>
                    </a:xfrm>
                    <a:prstGeom prst="rect">
                      <a:avLst/>
                    </a:prstGeom>
                    <a:noFill/>
                    <a:ln>
                      <a:noFill/>
                    </a:ln>
                  </pic:spPr>
                </pic:pic>
              </a:graphicData>
            </a:graphic>
          </wp:inline>
        </w:drawing>
      </w:r>
    </w:p>
    <w:p w:rsidR="0088467F" w:rsidRPr="008E686D" w:rsidRDefault="0088467F" w:rsidP="0088467F">
      <w:pPr>
        <w:rPr>
          <w:color w:val="444239"/>
          <w:lang w:val="fr-BE"/>
        </w:rPr>
      </w:pPr>
    </w:p>
    <w:p w:rsidR="00D057F6" w:rsidRPr="008E686D" w:rsidRDefault="00D057F6" w:rsidP="00D057F6">
      <w:pPr>
        <w:pStyle w:val="Heading2"/>
        <w:ind w:left="1276"/>
        <w:rPr>
          <w:color w:val="444239"/>
        </w:rPr>
      </w:pPr>
      <w:bookmarkStart w:id="16" w:name="_Toc447275064"/>
      <w:r w:rsidRPr="008E686D">
        <w:rPr>
          <w:color w:val="444239"/>
        </w:rPr>
        <w:t>Gestion des données HR et de la paie des détachés (</w:t>
      </w:r>
      <w:proofErr w:type="spellStart"/>
      <w:r w:rsidRPr="008E686D">
        <w:rPr>
          <w:color w:val="444239"/>
        </w:rPr>
        <w:t>NewPersee</w:t>
      </w:r>
      <w:proofErr w:type="spellEnd"/>
      <w:r w:rsidRPr="008E686D">
        <w:rPr>
          <w:color w:val="444239"/>
        </w:rPr>
        <w:t>)</w:t>
      </w:r>
      <w:bookmarkEnd w:id="16"/>
    </w:p>
    <w:p w:rsidR="002816F6" w:rsidRPr="008E686D" w:rsidRDefault="002816F6" w:rsidP="0031049B">
      <w:pPr>
        <w:pStyle w:val="ListParagraph"/>
        <w:numPr>
          <w:ilvl w:val="0"/>
          <w:numId w:val="9"/>
        </w:numPr>
        <w:spacing w:before="0" w:after="200" w:line="276" w:lineRule="auto"/>
        <w:ind w:left="1134" w:hanging="284"/>
        <w:jc w:val="left"/>
        <w:rPr>
          <w:color w:val="444239"/>
          <w:u w:val="single"/>
        </w:rPr>
      </w:pPr>
      <w:r w:rsidRPr="008E686D">
        <w:rPr>
          <w:color w:val="444239"/>
          <w:u w:val="single"/>
        </w:rPr>
        <w:t>Gestion des données HR et de la paie du personnel détaché.</w:t>
      </w:r>
    </w:p>
    <w:p w:rsidR="002816F6" w:rsidRPr="008E686D" w:rsidRDefault="002816F6" w:rsidP="002816F6">
      <w:pPr>
        <w:ind w:left="851"/>
        <w:rPr>
          <w:color w:val="444239"/>
        </w:rPr>
      </w:pPr>
      <w:r w:rsidRPr="008E686D">
        <w:rPr>
          <w:color w:val="444239"/>
        </w:rPr>
        <w:t>Réalisation et mise en place de l’interface permettant de combiner des résultats de calcul de paie fournis par CIPAL sous forme d’opération agrégée et d’en assurer la manipulation, l’envoi vers SAP et le suivi par l’utilisateur (remplace l’encodage manuel des montants de salaires nets dans l’outil de comptabilité, assurant une plus grande sécurité dans les données ainsi qu’un suivi plus homogène).</w:t>
      </w:r>
    </w:p>
    <w:p w:rsidR="002816F6" w:rsidRPr="008E686D" w:rsidRDefault="002816F6" w:rsidP="0031049B">
      <w:pPr>
        <w:pStyle w:val="ListParagraph"/>
        <w:numPr>
          <w:ilvl w:val="0"/>
          <w:numId w:val="9"/>
        </w:numPr>
        <w:spacing w:before="0" w:after="200" w:line="276" w:lineRule="auto"/>
        <w:ind w:left="1134" w:hanging="284"/>
        <w:jc w:val="left"/>
        <w:rPr>
          <w:color w:val="444239"/>
          <w:u w:val="single"/>
        </w:rPr>
      </w:pPr>
      <w:r w:rsidRPr="008E686D">
        <w:rPr>
          <w:color w:val="444239"/>
          <w:u w:val="single"/>
        </w:rPr>
        <w:t>Interfaces avec SAP</w:t>
      </w:r>
    </w:p>
    <w:p w:rsidR="002816F6" w:rsidRPr="008E686D" w:rsidRDefault="002816F6" w:rsidP="002816F6">
      <w:pPr>
        <w:ind w:left="851"/>
        <w:rPr>
          <w:color w:val="444239"/>
        </w:rPr>
      </w:pPr>
      <w:r w:rsidRPr="008E686D">
        <w:rPr>
          <w:color w:val="444239"/>
        </w:rPr>
        <w:t>Réalisation d’un jeu d’interfaces permettant de transférer les opérations agrégées de salaires nets pour les employés détachés gérés par PERSEE vers les serveurs SAP, avec un contrôle de l’état des opérations et un suivi du statut en base de données.</w:t>
      </w:r>
    </w:p>
    <w:p w:rsidR="002816F6" w:rsidRPr="008E686D" w:rsidRDefault="002816F6" w:rsidP="002816F6">
      <w:pPr>
        <w:ind w:left="851"/>
        <w:rPr>
          <w:color w:val="444239"/>
        </w:rPr>
      </w:pPr>
      <w:r w:rsidRPr="008E686D">
        <w:rPr>
          <w:color w:val="444239"/>
        </w:rPr>
        <w:t>Ces interfaces gèrent également un outil de transfert pour les intervenants externes (secrétariats sociaux) qui leur permet, via une clé USB cryptée, de transférer les fichiers de salaires nets agrégés des employés non détachés vers nos serveurs qui relaient ensuite ces fichiers vers les serveurs SAP.</w:t>
      </w:r>
    </w:p>
    <w:p w:rsidR="002816F6" w:rsidRPr="008E686D" w:rsidRDefault="002816F6" w:rsidP="002816F6">
      <w:pPr>
        <w:ind w:left="851"/>
        <w:rPr>
          <w:color w:val="444239"/>
        </w:rPr>
      </w:pPr>
      <w:r w:rsidRPr="008E686D">
        <w:rPr>
          <w:color w:val="444239"/>
        </w:rPr>
        <w:lastRenderedPageBreak/>
        <w:t>Cette interface permet également de transférer les fichiers de paiement depuis SAP vers nos serveurs afin de les rendre disponibles aux écoles devant les utiliser, et de rapatrier vers SAP les fichiers contenant les résultats d’opérations bancaires réalisées par les programmes tiers non compatibles avec ISABEL/ICS.</w:t>
      </w:r>
    </w:p>
    <w:p w:rsidR="002816F6" w:rsidRPr="008E686D" w:rsidRDefault="002816F6" w:rsidP="0031049B">
      <w:pPr>
        <w:pStyle w:val="ListParagraph"/>
        <w:numPr>
          <w:ilvl w:val="0"/>
          <w:numId w:val="9"/>
        </w:numPr>
        <w:spacing w:before="0" w:after="200" w:line="276" w:lineRule="auto"/>
        <w:ind w:left="1134" w:hanging="283"/>
        <w:jc w:val="left"/>
        <w:rPr>
          <w:color w:val="444239"/>
        </w:rPr>
      </w:pPr>
      <w:r w:rsidRPr="008E686D">
        <w:rPr>
          <w:color w:val="444239"/>
          <w:u w:val="single"/>
        </w:rPr>
        <w:t xml:space="preserve">Migration du système de </w:t>
      </w:r>
      <w:proofErr w:type="spellStart"/>
      <w:r w:rsidRPr="008E686D">
        <w:rPr>
          <w:color w:val="444239"/>
          <w:u w:val="single"/>
        </w:rPr>
        <w:t>reporting</w:t>
      </w:r>
      <w:proofErr w:type="spellEnd"/>
      <w:r w:rsidRPr="008E686D">
        <w:rPr>
          <w:color w:val="444239"/>
          <w:u w:val="single"/>
        </w:rPr>
        <w:t xml:space="preserve"> utilisé dans les applications WEB.</w:t>
      </w:r>
    </w:p>
    <w:p w:rsidR="002816F6" w:rsidRPr="008E686D" w:rsidRDefault="002816F6" w:rsidP="002816F6">
      <w:pPr>
        <w:ind w:left="851"/>
        <w:rPr>
          <w:color w:val="444239"/>
        </w:rPr>
      </w:pPr>
      <w:r w:rsidRPr="008E686D">
        <w:rPr>
          <w:color w:val="444239"/>
        </w:rPr>
        <w:t xml:space="preserve">Le système de </w:t>
      </w:r>
      <w:proofErr w:type="spellStart"/>
      <w:r w:rsidRPr="008E686D">
        <w:rPr>
          <w:color w:val="444239"/>
        </w:rPr>
        <w:t>reporting</w:t>
      </w:r>
      <w:proofErr w:type="spellEnd"/>
      <w:r w:rsidRPr="008E686D">
        <w:rPr>
          <w:color w:val="444239"/>
        </w:rPr>
        <w:t xml:space="preserve"> utilisé dans les applications WEB est basé sur un outil propriétaire fourni par une société tierce dont nous avons atteint les limites en terme de manipulation des données, et dont le support ne nous donnait pas une entière satisfaction. Il a donc été décidé de nous orienter vers la solution de </w:t>
      </w:r>
      <w:proofErr w:type="spellStart"/>
      <w:r w:rsidRPr="008E686D">
        <w:rPr>
          <w:color w:val="444239"/>
        </w:rPr>
        <w:t>reporting</w:t>
      </w:r>
      <w:proofErr w:type="spellEnd"/>
      <w:r w:rsidRPr="008E686D">
        <w:rPr>
          <w:color w:val="444239"/>
        </w:rPr>
        <w:t xml:space="preserve"> proposée par Microsoft, s’intégrant dans les contrats de support et de maintenance déjà en place avec Microsoft et pour lesquels nous réunissons toutes les compétences requises.</w:t>
      </w:r>
    </w:p>
    <w:p w:rsidR="002816F6" w:rsidRPr="008E686D" w:rsidRDefault="002816F6" w:rsidP="002816F6">
      <w:pPr>
        <w:ind w:left="851"/>
        <w:rPr>
          <w:color w:val="444239"/>
        </w:rPr>
      </w:pPr>
      <w:r w:rsidRPr="008E686D">
        <w:rPr>
          <w:color w:val="444239"/>
        </w:rPr>
        <w:t>L’intégralité des rapports présents dans new PERSEE ont été migrés et sons en attente de validation afin de pouvoir passer à une mise en production dans l’année. Ce changement induit la possibilité de créer un rapport reproduisant la fiche de paie des enseignants détachés dans son intégralité ainsi que de nombreuses autres possibilités.</w:t>
      </w:r>
    </w:p>
    <w:p w:rsidR="008437B3" w:rsidRPr="008E686D" w:rsidRDefault="008437B3" w:rsidP="002816F6">
      <w:pPr>
        <w:pStyle w:val="Heading2"/>
        <w:tabs>
          <w:tab w:val="clear" w:pos="578"/>
          <w:tab w:val="clear" w:pos="3131"/>
          <w:tab w:val="num" w:pos="-2835"/>
        </w:tabs>
        <w:ind w:left="1276"/>
        <w:rPr>
          <w:color w:val="444239"/>
        </w:rPr>
      </w:pPr>
      <w:bookmarkStart w:id="17" w:name="_Toc447275065"/>
      <w:r w:rsidRPr="008E686D">
        <w:rPr>
          <w:color w:val="444239"/>
        </w:rPr>
        <w:t>Application de l’Autorité centrale d'inscription de Bruxelles (ACI)</w:t>
      </w:r>
      <w:bookmarkEnd w:id="17"/>
    </w:p>
    <w:p w:rsidR="002816F6" w:rsidRPr="008E686D" w:rsidRDefault="002816F6" w:rsidP="0031049B">
      <w:pPr>
        <w:pStyle w:val="ListParagraph"/>
        <w:numPr>
          <w:ilvl w:val="0"/>
          <w:numId w:val="10"/>
        </w:numPr>
        <w:spacing w:before="0" w:after="200" w:line="276" w:lineRule="auto"/>
        <w:ind w:left="1134" w:hanging="283"/>
        <w:jc w:val="left"/>
        <w:rPr>
          <w:color w:val="444239"/>
        </w:rPr>
      </w:pPr>
      <w:r w:rsidRPr="008E686D">
        <w:rPr>
          <w:color w:val="444239"/>
          <w:u w:val="single"/>
        </w:rPr>
        <w:t>Support</w:t>
      </w:r>
      <w:r w:rsidR="004F1225" w:rsidRPr="008E686D">
        <w:rPr>
          <w:color w:val="444239"/>
          <w:u w:val="single"/>
        </w:rPr>
        <w:br/>
      </w:r>
      <w:r w:rsidRPr="008E686D">
        <w:rPr>
          <w:color w:val="444239"/>
        </w:rPr>
        <w:t>Comme chaque année, l’application a été mise à jour pour répondre aux nouvelles règles de la politique d’inscription.</w:t>
      </w:r>
    </w:p>
    <w:p w:rsidR="002816F6" w:rsidRPr="008E686D" w:rsidRDefault="002816F6" w:rsidP="0031049B">
      <w:pPr>
        <w:pStyle w:val="ListParagraph"/>
        <w:numPr>
          <w:ilvl w:val="0"/>
          <w:numId w:val="10"/>
        </w:numPr>
        <w:spacing w:before="0" w:after="200" w:line="276" w:lineRule="auto"/>
        <w:ind w:left="1134" w:hanging="283"/>
        <w:jc w:val="left"/>
        <w:rPr>
          <w:color w:val="444239"/>
        </w:rPr>
      </w:pPr>
      <w:r w:rsidRPr="008E686D">
        <w:rPr>
          <w:color w:val="444239"/>
          <w:u w:val="single"/>
        </w:rPr>
        <w:t>Nouveautés</w:t>
      </w:r>
      <w:r w:rsidR="004F1225" w:rsidRPr="008E686D">
        <w:rPr>
          <w:color w:val="444239"/>
          <w:u w:val="single"/>
        </w:rPr>
        <w:br/>
      </w:r>
      <w:r w:rsidRPr="008E686D">
        <w:rPr>
          <w:color w:val="444239"/>
        </w:rPr>
        <w:t xml:space="preserve">Cette année la gestion d'un site secondaire </w:t>
      </w:r>
      <w:proofErr w:type="spellStart"/>
      <w:r w:rsidRPr="008E686D">
        <w:rPr>
          <w:color w:val="444239"/>
        </w:rPr>
        <w:t>Berkendael</w:t>
      </w:r>
      <w:proofErr w:type="spellEnd"/>
      <w:r w:rsidRPr="008E686D">
        <w:rPr>
          <w:color w:val="444239"/>
        </w:rPr>
        <w:t xml:space="preserve"> a été mis en place pour proposer aux élèves un 5eme choix.</w:t>
      </w:r>
      <w:r w:rsidR="004F1225" w:rsidRPr="008E686D">
        <w:rPr>
          <w:color w:val="444239"/>
        </w:rPr>
        <w:br/>
      </w:r>
      <w:r w:rsidRPr="008E686D">
        <w:rPr>
          <w:color w:val="444239"/>
        </w:rPr>
        <w:t>Une nouvelle logique d'attribution des places priorisant le groupement de fratrie a également été implémentée.</w:t>
      </w:r>
    </w:p>
    <w:p w:rsidR="00413B13" w:rsidRPr="008E686D" w:rsidRDefault="00413B13" w:rsidP="00413B13">
      <w:pPr>
        <w:pStyle w:val="Heading2"/>
        <w:tabs>
          <w:tab w:val="clear" w:pos="578"/>
          <w:tab w:val="clear" w:pos="3131"/>
          <w:tab w:val="left" w:pos="-2127"/>
          <w:tab w:val="num" w:pos="-1418"/>
        </w:tabs>
        <w:ind w:left="567" w:firstLine="0"/>
        <w:rPr>
          <w:color w:val="444239"/>
        </w:rPr>
      </w:pPr>
      <w:bookmarkStart w:id="18" w:name="_Toc447275066"/>
      <w:r w:rsidRPr="008E686D">
        <w:rPr>
          <w:color w:val="444239"/>
        </w:rPr>
        <w:t>Licences MICROSOFT MSKIS</w:t>
      </w:r>
      <w:bookmarkEnd w:id="18"/>
    </w:p>
    <w:p w:rsidR="00413B13" w:rsidRPr="008E686D" w:rsidRDefault="000010DA" w:rsidP="00413B13">
      <w:pPr>
        <w:ind w:left="567"/>
        <w:rPr>
          <w:color w:val="444239"/>
          <w:lang w:val="fr-BE"/>
        </w:rPr>
      </w:pPr>
      <w:r w:rsidRPr="008E686D">
        <w:rPr>
          <w:color w:val="444239"/>
          <w:lang w:val="fr-BE"/>
        </w:rPr>
        <w:t xml:space="preserve">La </w:t>
      </w:r>
      <w:r w:rsidR="00413B13" w:rsidRPr="008E686D">
        <w:rPr>
          <w:color w:val="444239"/>
          <w:lang w:val="fr-BE"/>
        </w:rPr>
        <w:t xml:space="preserve"> </w:t>
      </w:r>
      <w:r w:rsidRPr="008E686D">
        <w:rPr>
          <w:color w:val="444239"/>
          <w:lang w:val="fr-BE"/>
        </w:rPr>
        <w:t xml:space="preserve">gestion centralisée </w:t>
      </w:r>
      <w:r w:rsidR="00413B13" w:rsidRPr="008E686D">
        <w:rPr>
          <w:color w:val="444239"/>
          <w:lang w:val="fr-BE"/>
        </w:rPr>
        <w:t xml:space="preserve"> et </w:t>
      </w:r>
      <w:r w:rsidRPr="008E686D">
        <w:rPr>
          <w:color w:val="444239"/>
          <w:lang w:val="fr-BE"/>
        </w:rPr>
        <w:t>l’</w:t>
      </w:r>
      <w:r w:rsidR="00413B13" w:rsidRPr="008E686D">
        <w:rPr>
          <w:color w:val="444239"/>
          <w:lang w:val="fr-BE"/>
        </w:rPr>
        <w:t xml:space="preserve">uniformisation </w:t>
      </w:r>
      <w:r w:rsidRPr="008E686D">
        <w:rPr>
          <w:color w:val="444239"/>
          <w:lang w:val="fr-BE"/>
        </w:rPr>
        <w:t xml:space="preserve">des licences Microsoft </w:t>
      </w:r>
      <w:r w:rsidR="00413B13" w:rsidRPr="008E686D">
        <w:rPr>
          <w:color w:val="444239"/>
          <w:lang w:val="fr-BE"/>
        </w:rPr>
        <w:t>étaient fortement recommandées par Microsoft</w:t>
      </w:r>
      <w:r w:rsidRPr="008E686D">
        <w:rPr>
          <w:color w:val="444239"/>
          <w:lang w:val="fr-BE"/>
        </w:rPr>
        <w:t xml:space="preserve"> et répond</w:t>
      </w:r>
      <w:r w:rsidR="00F91153" w:rsidRPr="008E686D">
        <w:rPr>
          <w:color w:val="444239"/>
          <w:lang w:val="fr-BE"/>
        </w:rPr>
        <w:t>ent</w:t>
      </w:r>
      <w:r w:rsidRPr="008E686D">
        <w:rPr>
          <w:color w:val="444239"/>
          <w:lang w:val="fr-BE"/>
        </w:rPr>
        <w:t xml:space="preserve"> également à une des recommandations </w:t>
      </w:r>
      <w:r w:rsidR="00413B13" w:rsidRPr="008E686D">
        <w:rPr>
          <w:color w:val="444239"/>
          <w:lang w:val="fr-BE"/>
        </w:rPr>
        <w:t xml:space="preserve"> de l’IAS préconisant une administration centrale IT renforcée et uniformisée.</w:t>
      </w:r>
      <w:r w:rsidRPr="008E686D">
        <w:rPr>
          <w:color w:val="444239"/>
          <w:lang w:val="fr-BE"/>
        </w:rPr>
        <w:t xml:space="preserve"> L’exercice n’a pas été facile mais a été rendu po</w:t>
      </w:r>
      <w:r w:rsidR="00F91153" w:rsidRPr="008E686D">
        <w:rPr>
          <w:color w:val="444239"/>
          <w:lang w:val="fr-BE"/>
        </w:rPr>
        <w:t>ssible grâce à la collaboration</w:t>
      </w:r>
      <w:r w:rsidRPr="008E686D">
        <w:rPr>
          <w:color w:val="444239"/>
          <w:lang w:val="fr-BE"/>
        </w:rPr>
        <w:t xml:space="preserve"> des écoles, la flexibilité de Microsoft et également par le travail non négligeable fourni par le nouveau revendeur officiel à qui a été attribué l’appel d’offres réalisé en 2015.</w:t>
      </w:r>
    </w:p>
    <w:p w:rsidR="000010DA" w:rsidRPr="008E686D" w:rsidRDefault="000010DA" w:rsidP="00413B13">
      <w:pPr>
        <w:ind w:left="567"/>
        <w:rPr>
          <w:color w:val="444239"/>
          <w:lang w:val="fr-BE"/>
        </w:rPr>
      </w:pPr>
      <w:r w:rsidRPr="008E686D">
        <w:rPr>
          <w:color w:val="444239"/>
          <w:lang w:val="fr-BE"/>
        </w:rPr>
        <w:t xml:space="preserve">Ce nouveau contrat unique pour la gestion des licences Microsoft permet </w:t>
      </w:r>
    </w:p>
    <w:p w:rsidR="000010DA" w:rsidRPr="008E686D" w:rsidRDefault="000010DA" w:rsidP="000010DA">
      <w:pPr>
        <w:pStyle w:val="ListParagraph"/>
        <w:numPr>
          <w:ilvl w:val="0"/>
          <w:numId w:val="16"/>
        </w:numPr>
        <w:rPr>
          <w:color w:val="444239"/>
          <w:lang w:val="fr-BE"/>
        </w:rPr>
      </w:pPr>
      <w:r w:rsidRPr="008E686D">
        <w:rPr>
          <w:color w:val="444239"/>
          <w:lang w:val="fr-BE"/>
        </w:rPr>
        <w:t>d’envisager des projets pour tout le système des écoles européennes et toutes les parties prenantes (Parents, élèves, inspecteurs, écoles accréditées,…)</w:t>
      </w:r>
    </w:p>
    <w:p w:rsidR="000010DA" w:rsidRPr="008E686D" w:rsidRDefault="000010DA" w:rsidP="000010DA">
      <w:pPr>
        <w:pStyle w:val="ListParagraph"/>
        <w:numPr>
          <w:ilvl w:val="0"/>
          <w:numId w:val="16"/>
        </w:numPr>
        <w:rPr>
          <w:color w:val="444239"/>
          <w:lang w:val="fr-BE"/>
        </w:rPr>
      </w:pPr>
      <w:r w:rsidRPr="008E686D">
        <w:rPr>
          <w:color w:val="444239"/>
          <w:lang w:val="fr-BE"/>
        </w:rPr>
        <w:t xml:space="preserve">de fournir gratuitement 5 licences </w:t>
      </w:r>
      <w:r w:rsidR="006C74DE" w:rsidRPr="008E686D">
        <w:rPr>
          <w:color w:val="444239"/>
          <w:lang w:val="fr-BE"/>
        </w:rPr>
        <w:t>pour le téléchargement et l’installation de</w:t>
      </w:r>
      <w:r w:rsidRPr="008E686D">
        <w:rPr>
          <w:color w:val="444239"/>
          <w:lang w:val="fr-BE"/>
        </w:rPr>
        <w:t xml:space="preserve"> la suite Microsoft Office à tous les membres du personnel des écoles européennes, </w:t>
      </w:r>
      <w:r w:rsidR="006C74DE" w:rsidRPr="008E686D">
        <w:rPr>
          <w:color w:val="444239"/>
          <w:lang w:val="fr-BE"/>
        </w:rPr>
        <w:t xml:space="preserve">ainsi que </w:t>
      </w:r>
      <w:r w:rsidRPr="008E686D">
        <w:rPr>
          <w:color w:val="444239"/>
          <w:lang w:val="fr-BE"/>
        </w:rPr>
        <w:t>tous les élèves</w:t>
      </w:r>
    </w:p>
    <w:p w:rsidR="006C74DE" w:rsidRPr="008E686D" w:rsidRDefault="006C74DE" w:rsidP="000010DA">
      <w:pPr>
        <w:pStyle w:val="ListParagraph"/>
        <w:numPr>
          <w:ilvl w:val="0"/>
          <w:numId w:val="16"/>
        </w:numPr>
        <w:rPr>
          <w:color w:val="444239"/>
          <w:lang w:val="fr-BE"/>
        </w:rPr>
      </w:pPr>
      <w:r w:rsidRPr="008E686D">
        <w:rPr>
          <w:color w:val="444239"/>
          <w:lang w:val="fr-BE"/>
        </w:rPr>
        <w:t>de minimiser les coûts globaux et d’obtenir des services de qualité de la part du revendeur unique.</w:t>
      </w:r>
    </w:p>
    <w:p w:rsidR="00212E57" w:rsidRPr="008E686D" w:rsidRDefault="00212E57" w:rsidP="00212E57">
      <w:pPr>
        <w:pStyle w:val="Heading2"/>
        <w:tabs>
          <w:tab w:val="num" w:pos="-284"/>
        </w:tabs>
        <w:ind w:left="1276"/>
        <w:rPr>
          <w:color w:val="444239"/>
        </w:rPr>
      </w:pPr>
      <w:bookmarkStart w:id="19" w:name="_Toc447275067"/>
      <w:r w:rsidRPr="008E686D">
        <w:rPr>
          <w:color w:val="444239"/>
        </w:rPr>
        <w:t>Gestion des identités de manière active dans l’active directory (Projet FIM)</w:t>
      </w:r>
      <w:bookmarkEnd w:id="19"/>
    </w:p>
    <w:p w:rsidR="00212E57" w:rsidRPr="008E686D" w:rsidRDefault="00212E57" w:rsidP="00212E57">
      <w:pPr>
        <w:ind w:left="567"/>
        <w:rPr>
          <w:color w:val="444239"/>
        </w:rPr>
      </w:pPr>
      <w:r w:rsidRPr="008E686D">
        <w:rPr>
          <w:color w:val="444239"/>
        </w:rPr>
        <w:t xml:space="preserve">Pour rappel, Microsoft Forefront </w:t>
      </w:r>
      <w:proofErr w:type="spellStart"/>
      <w:r w:rsidRPr="008E686D">
        <w:rPr>
          <w:color w:val="444239"/>
        </w:rPr>
        <w:t>Identity</w:t>
      </w:r>
      <w:proofErr w:type="spellEnd"/>
      <w:r w:rsidRPr="008E686D">
        <w:rPr>
          <w:color w:val="444239"/>
        </w:rPr>
        <w:t xml:space="preserve"> Manager (FIM) facilite la gestion des identités, des authentifications et des stratégies d’accès dans des environnements hétérogènes. Les utilisateurs peuvent réinitialiser eux-mêmes leurs mots de passe et recourir aux outils en libre-service intégrés à Office pour la gestion d’identité et leurs accès. Les administrateurs bénéficient d’outils puissants d’administration et d’authentification, et les développeurs disposent de capacités d’extension fondées sur .NET et les services web. Cet outil est absolument nécessaire pour le projet ambitieux du « Portail des écoles européennes ».</w:t>
      </w:r>
    </w:p>
    <w:p w:rsidR="00E92C7A" w:rsidRPr="008E686D" w:rsidRDefault="0042153B" w:rsidP="00E92C7A">
      <w:pPr>
        <w:ind w:left="567"/>
        <w:rPr>
          <w:color w:val="444239"/>
        </w:rPr>
      </w:pPr>
      <w:r w:rsidRPr="008E686D">
        <w:rPr>
          <w:color w:val="444239"/>
        </w:rPr>
        <w:lastRenderedPageBreak/>
        <w:t xml:space="preserve">Le projet FIM, qui a été une priorité pour l’année 2015, </w:t>
      </w:r>
      <w:r w:rsidR="00E92C7A" w:rsidRPr="008E686D">
        <w:rPr>
          <w:color w:val="444239"/>
        </w:rPr>
        <w:t xml:space="preserve">est en voie de concrétisation et a nécessité de nombreuses semaines de tests et de révisions attentives afin de garantir une attention particulière aux spécificités et à la complexité de la structure des Ecoles Européennes. La dimension particulière de notre système induit des difficultés inattendues de gestion en terme de volumes de données et de complexité dans les objets gérés par l’infrastructure FIM (plus de 3,5 millions d’objets tant utilisateurs que groupes ou relations et </w:t>
      </w:r>
      <w:proofErr w:type="spellStart"/>
      <w:r w:rsidR="00E92C7A" w:rsidRPr="008E686D">
        <w:rPr>
          <w:color w:val="444239"/>
        </w:rPr>
        <w:t>memberships</w:t>
      </w:r>
      <w:proofErr w:type="spellEnd"/>
      <w:r w:rsidR="00E92C7A" w:rsidRPr="008E686D">
        <w:rPr>
          <w:color w:val="444239"/>
        </w:rPr>
        <w:t>) et cela nécessite une analyse approfondie et une prudence accrue quant à la mise en production du système.</w:t>
      </w:r>
    </w:p>
    <w:p w:rsidR="00E92C7A" w:rsidRPr="008E686D" w:rsidRDefault="00E92C7A" w:rsidP="00E92C7A">
      <w:pPr>
        <w:ind w:left="567"/>
        <w:rPr>
          <w:color w:val="444239"/>
        </w:rPr>
      </w:pPr>
      <w:r w:rsidRPr="008E686D">
        <w:rPr>
          <w:color w:val="444239"/>
        </w:rPr>
        <w:t>L’issue de la période de tests et de validation ayant duré trois mois est que le système est maintenant capable d’acquérir la situation complète de ce qui est présent dans SMS, de l’intégrer, et de la reproduire dans notre système Active Directory tout en intégrant des outils de délégation de responsabilité et de gestion de la sécurité permettant au personnel des écoles d’assumer plus d’autonomie tout en assurant les garde-fous indispensables à une bonne santé du système informatique.</w:t>
      </w:r>
    </w:p>
    <w:p w:rsidR="008C7C05" w:rsidRPr="008E686D" w:rsidRDefault="00E92C7A" w:rsidP="00E92C7A">
      <w:pPr>
        <w:ind w:left="567"/>
        <w:rPr>
          <w:color w:val="444239"/>
        </w:rPr>
      </w:pPr>
      <w:r w:rsidRPr="008E686D">
        <w:rPr>
          <w:color w:val="444239"/>
        </w:rPr>
        <w:t xml:space="preserve">Le stade final du projet est en voie d’être finalisé et une mise en production sera effective </w:t>
      </w:r>
      <w:r w:rsidR="008412BA" w:rsidRPr="008E686D">
        <w:rPr>
          <w:color w:val="444239"/>
        </w:rPr>
        <w:t>en mars</w:t>
      </w:r>
      <w:r w:rsidRPr="008E686D">
        <w:rPr>
          <w:color w:val="444239"/>
        </w:rPr>
        <w:t xml:space="preserve"> 2016, suivie par une diffusion d’un matériel didactique permettant au service informatique de chaque école de maîtriser l’outil ainsi que de former les membres du personnel administratif qui devront y avoir accès pour faciliter leur travail.</w:t>
      </w:r>
      <w:r w:rsidR="00413B13" w:rsidRPr="008E686D">
        <w:rPr>
          <w:color w:val="444239"/>
        </w:rPr>
        <w:t xml:space="preserve"> Il s’agit là d’une excellente nouvelle.</w:t>
      </w:r>
    </w:p>
    <w:p w:rsidR="00864FE4" w:rsidRPr="008E686D" w:rsidRDefault="006D2BF8" w:rsidP="002406FF">
      <w:pPr>
        <w:pStyle w:val="Heading2"/>
        <w:tabs>
          <w:tab w:val="num" w:pos="-284"/>
        </w:tabs>
        <w:ind w:left="1276"/>
        <w:rPr>
          <w:color w:val="444239"/>
        </w:rPr>
      </w:pPr>
      <w:bookmarkStart w:id="20" w:name="_Toc447275068"/>
      <w:r w:rsidRPr="008E686D">
        <w:rPr>
          <w:color w:val="444239"/>
        </w:rPr>
        <w:t xml:space="preserve">Développement </w:t>
      </w:r>
      <w:r w:rsidR="007E400B" w:rsidRPr="008E686D">
        <w:rPr>
          <w:color w:val="444239"/>
        </w:rPr>
        <w:t>de l’infrastructure IT</w:t>
      </w:r>
      <w:r w:rsidR="002816F6" w:rsidRPr="008E686D">
        <w:rPr>
          <w:color w:val="444239"/>
        </w:rPr>
        <w:t>: nouveau domaine « eursc.eu »</w:t>
      </w:r>
      <w:bookmarkEnd w:id="20"/>
      <w:r w:rsidRPr="008E686D">
        <w:rPr>
          <w:color w:val="444239"/>
        </w:rPr>
        <w:t xml:space="preserve"> </w:t>
      </w:r>
    </w:p>
    <w:p w:rsidR="00C80F30" w:rsidRPr="008E686D" w:rsidRDefault="00C80F30" w:rsidP="00C80F30">
      <w:pPr>
        <w:ind w:left="567"/>
        <w:rPr>
          <w:color w:val="444239"/>
          <w:lang w:val="fr-BE"/>
        </w:rPr>
      </w:pPr>
      <w:r w:rsidRPr="008E686D">
        <w:rPr>
          <w:color w:val="444239"/>
          <w:lang w:val="fr-BE"/>
        </w:rPr>
        <w:t>En 2015, nous avons continué notre étroite collaboration avec Microsoft pour la consolidation des domaines EURSC.EU dédié à l’administration, SCHOLAE.EU dédié à la pédagogie et ADNUBEM.EU dédié au site web public SharePoint et hébergé sur Windows Azure.</w:t>
      </w:r>
    </w:p>
    <w:p w:rsidR="00C80F30" w:rsidRPr="008E686D" w:rsidRDefault="00C80F30" w:rsidP="00C80F30">
      <w:pPr>
        <w:ind w:left="567"/>
        <w:rPr>
          <w:color w:val="444239"/>
          <w:lang w:val="fr-BE"/>
        </w:rPr>
      </w:pPr>
      <w:r w:rsidRPr="008E686D">
        <w:rPr>
          <w:color w:val="444239"/>
          <w:lang w:val="fr-BE"/>
        </w:rPr>
        <w:t>Le domaine basé sur Active Directory (Windows Serveur 2012 R2) a prouvé sa stabilité. Il est maintenu à jour et répond aux exigences communes des écoles européennes et Microsoft pour qu’il puisse bénéficier du support adéquat le cas échéant. Ceci reste un de nos impératifs.</w:t>
      </w:r>
    </w:p>
    <w:p w:rsidR="00C80F30" w:rsidRPr="008E686D" w:rsidRDefault="00C80F30" w:rsidP="00C80F30">
      <w:pPr>
        <w:ind w:left="567"/>
        <w:rPr>
          <w:color w:val="444239"/>
          <w:lang w:val="fr-BE"/>
        </w:rPr>
      </w:pPr>
      <w:r w:rsidRPr="008E686D">
        <w:rPr>
          <w:color w:val="444239"/>
          <w:lang w:val="fr-BE"/>
        </w:rPr>
        <w:t>La migration vers Exchange 2013 s’est accélérée. A l’heure actuelle, 80% des comptes sont désormais en production sur le nouvel environnement. La tendance s’est donc complètement inversée car en 2014 nous parlions de 2 sites migrés sur un total de 15, hors aujourd’hui seul 3 sites manquent encore à l’appel. Ces serveurs sont maintenus à jour tout comme l’Active Directory.</w:t>
      </w:r>
    </w:p>
    <w:p w:rsidR="00C80F30" w:rsidRPr="008E686D" w:rsidRDefault="00C80F30" w:rsidP="00C80F30">
      <w:pPr>
        <w:ind w:left="567"/>
        <w:rPr>
          <w:color w:val="444239"/>
          <w:lang w:val="fr-BE"/>
        </w:rPr>
      </w:pPr>
      <w:r w:rsidRPr="008E686D">
        <w:rPr>
          <w:color w:val="444239"/>
          <w:lang w:val="fr-BE"/>
        </w:rPr>
        <w:t xml:space="preserve">Les nouveaux serveurs SQL 2012 ont pour leur part assuré une meilleure disponibilité des applications avec une nette amélioration des performances. Les bases de données Oracle sur lesquelles reposent toutes les anciennes applications (UNIX) ont été migrées vers SQL. De nombreuses bases de données provenant des anciens serveurs SQL (2005 et 2008) y ont également trouvé refuges. Ceci a permis le </w:t>
      </w:r>
      <w:proofErr w:type="spellStart"/>
      <w:r w:rsidRPr="008E686D">
        <w:rPr>
          <w:color w:val="444239"/>
          <w:lang w:val="fr-BE"/>
        </w:rPr>
        <w:t>décommissionnement</w:t>
      </w:r>
      <w:proofErr w:type="spellEnd"/>
      <w:r w:rsidRPr="008E686D">
        <w:rPr>
          <w:color w:val="444239"/>
          <w:lang w:val="fr-BE"/>
        </w:rPr>
        <w:t xml:space="preserve"> graduel de plusieurs serveurs obsolètes.</w:t>
      </w:r>
    </w:p>
    <w:p w:rsidR="00C80F30" w:rsidRPr="008E686D" w:rsidRDefault="00C80F30" w:rsidP="00C80F30">
      <w:pPr>
        <w:ind w:left="567"/>
        <w:rPr>
          <w:color w:val="444239"/>
          <w:lang w:val="fr-BE"/>
        </w:rPr>
      </w:pPr>
      <w:r w:rsidRPr="008E686D">
        <w:rPr>
          <w:color w:val="444239"/>
          <w:lang w:val="fr-BE"/>
        </w:rPr>
        <w:t xml:space="preserve">Le serveur DPM (Data Protection Management) apporte une plus grande flexibilité en termes de gestion des backups/restores. Nous disposons de sauvegarde sur disques et bandes. Il est réputé fiable et a déjà permis la restauration de données sans problème. Ceci s’inscrit directement dans la stratégie visant à pérenniser et garantir le système. </w:t>
      </w:r>
    </w:p>
    <w:p w:rsidR="00C80F30" w:rsidRPr="008E686D" w:rsidRDefault="00C80F30" w:rsidP="00C80F30">
      <w:pPr>
        <w:ind w:left="567"/>
        <w:rPr>
          <w:color w:val="444239"/>
          <w:lang w:val="fr-BE"/>
        </w:rPr>
      </w:pPr>
      <w:r w:rsidRPr="008E686D">
        <w:rPr>
          <w:color w:val="444239"/>
          <w:lang w:val="fr-BE"/>
        </w:rPr>
        <w:t>Le serveur Configuration Manager est prêt à déployer le nouveau système d’exploitation Windows 10 avec End Point Protection (Antivirus). Renforcé d’un catalogue de services, l’utilisateur final pourra installer directement des applications validées par le bureau central. Un pré déploiement a été validé par l’unité système et nous pouvons l’étendre à grande échelle dès réception des nouveaux postes de travail. Au sein de chaque école, un DP (Distribution Point) sera déployé à partir duquel le système d’exploitation sera fourni pour assurer une harmonisation du parc ICT. C’est également depuis des serveurs que les mises à jour seront propagées et suivies.</w:t>
      </w:r>
    </w:p>
    <w:p w:rsidR="00C80F30" w:rsidRPr="008E686D" w:rsidRDefault="00C80F30" w:rsidP="00C80F30">
      <w:pPr>
        <w:ind w:left="567"/>
        <w:rPr>
          <w:color w:val="444239"/>
          <w:lang w:val="fr-BE"/>
        </w:rPr>
      </w:pPr>
      <w:r w:rsidRPr="008E686D">
        <w:rPr>
          <w:color w:val="444239"/>
          <w:lang w:val="fr-BE"/>
        </w:rPr>
        <w:t>Les serveurs DFS (Data Files Server) sont prêts à accueillir la nouvelle structure de dossiers. Une nouvelle topologie a été étudiée en concertation avec Microsoft afin de répondre aux besoins de chaque site en optimisant disponibilité, performance et bande passante.</w:t>
      </w:r>
    </w:p>
    <w:p w:rsidR="002406FF" w:rsidRPr="008E686D" w:rsidRDefault="002406FF" w:rsidP="002406FF">
      <w:pPr>
        <w:ind w:left="567"/>
        <w:rPr>
          <w:color w:val="444239"/>
          <w:lang w:val="fr-BE"/>
        </w:rPr>
      </w:pPr>
      <w:r w:rsidRPr="008E686D">
        <w:rPr>
          <w:color w:val="444239"/>
          <w:lang w:val="fr-BE"/>
        </w:rPr>
        <w:t xml:space="preserve">Le projet FIM qui n’avait malheureusement pas démarré en 2014, a été installé et configuré dans l’environnement de test. Le provisionnement a été testé avec la plus grande prudence afin d’éviter tout </w:t>
      </w:r>
      <w:r w:rsidRPr="008E686D">
        <w:rPr>
          <w:color w:val="444239"/>
          <w:lang w:val="fr-BE"/>
        </w:rPr>
        <w:lastRenderedPageBreak/>
        <w:t>impact négatif sur l’environnement de production. Une infrastructure répondant aux critères de haute disponibilité a été installée en production et nous nous apprêtons à provisionner l’Active Directory par le biais de FIM.</w:t>
      </w:r>
    </w:p>
    <w:p w:rsidR="00A55C91" w:rsidRPr="008E686D" w:rsidRDefault="00A55C91" w:rsidP="00A55C91">
      <w:pPr>
        <w:pStyle w:val="Heading2"/>
        <w:tabs>
          <w:tab w:val="num" w:pos="-284"/>
        </w:tabs>
        <w:ind w:left="1276"/>
        <w:rPr>
          <w:color w:val="444239"/>
        </w:rPr>
      </w:pPr>
      <w:bookmarkStart w:id="21" w:name="_Toc447275069"/>
      <w:r w:rsidRPr="008E686D">
        <w:rPr>
          <w:color w:val="444239"/>
        </w:rPr>
        <w:t>Microsoft contrat Support Premier TIER 5</w:t>
      </w:r>
      <w:bookmarkEnd w:id="21"/>
    </w:p>
    <w:p w:rsidR="00A55C91" w:rsidRPr="008E686D" w:rsidRDefault="00A55C91" w:rsidP="00A55C91">
      <w:pPr>
        <w:tabs>
          <w:tab w:val="left" w:pos="-6237"/>
        </w:tabs>
        <w:ind w:left="567"/>
        <w:rPr>
          <w:color w:val="444239"/>
          <w:lang w:val="fr-BE"/>
        </w:rPr>
      </w:pPr>
      <w:r w:rsidRPr="008E686D">
        <w:rPr>
          <w:color w:val="444239"/>
          <w:lang w:val="fr-BE"/>
        </w:rPr>
        <w:t>A partir de  2014, l’utilisation des services de consultance de Microsoft a significativement augmenté. Cela permet de compenser le manque de ressources humaines au sein de l’unité IT&amp;S et apporte de l’expertise dans de nombreux domaines spécialistes, dont les Ecoles Européennes ont besoin pour répondre à leurs besoins toujours croissants et toujours de plus en plus exigeants en terme de performance, de fiabilité et de sécurité.  Ainsi, chaque année, 900 heures de consultance sont acquises pour approximativement 190.000 euros. En 2014, seuls 1,5% de ces heures n’avaient pas pu être utilisés par manque de temps mais ont été transférés en 2015, année pendant laquelle tout a été consommé.</w:t>
      </w:r>
    </w:p>
    <w:p w:rsidR="00A55C91" w:rsidRPr="008E686D" w:rsidRDefault="00A55C91" w:rsidP="006C74DE">
      <w:pPr>
        <w:spacing w:before="0" w:after="0"/>
        <w:jc w:val="left"/>
        <w:rPr>
          <w:color w:val="444239"/>
          <w:lang w:val="fr-BE"/>
        </w:rPr>
      </w:pPr>
    </w:p>
    <w:p w:rsidR="00A55C91" w:rsidRPr="008E686D" w:rsidRDefault="00A55C91" w:rsidP="00A55C91">
      <w:pPr>
        <w:tabs>
          <w:tab w:val="left" w:pos="-6237"/>
        </w:tabs>
        <w:ind w:left="284"/>
        <w:jc w:val="center"/>
        <w:rPr>
          <w:color w:val="444239"/>
          <w:lang w:val="fr-BE"/>
        </w:rPr>
      </w:pPr>
      <w:r w:rsidRPr="008E686D">
        <w:rPr>
          <w:noProof/>
          <w:color w:val="444239"/>
          <w:lang w:val="en-US" w:eastAsia="zh-CN"/>
        </w:rPr>
        <w:drawing>
          <wp:inline distT="0" distB="0" distL="0" distR="0" wp14:anchorId="452D5E06" wp14:editId="787CD8AE">
            <wp:extent cx="4306186" cy="24218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SC -Tier 5 Argumentation_201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5587" cy="2432761"/>
                    </a:xfrm>
                    <a:prstGeom prst="rect">
                      <a:avLst/>
                    </a:prstGeom>
                  </pic:spPr>
                </pic:pic>
              </a:graphicData>
            </a:graphic>
          </wp:inline>
        </w:drawing>
      </w:r>
    </w:p>
    <w:p w:rsidR="00D91AD9" w:rsidRPr="008E686D" w:rsidRDefault="00A55C91" w:rsidP="006C74DE">
      <w:pPr>
        <w:spacing w:before="0" w:after="0"/>
        <w:ind w:left="284"/>
        <w:jc w:val="center"/>
        <w:rPr>
          <w:color w:val="444239"/>
        </w:rPr>
      </w:pPr>
      <w:r w:rsidRPr="008E686D">
        <w:rPr>
          <w:noProof/>
          <w:color w:val="444239"/>
          <w:lang w:val="en-US" w:eastAsia="zh-CN"/>
        </w:rPr>
        <w:drawing>
          <wp:inline distT="0" distB="0" distL="0" distR="0" wp14:anchorId="68917682" wp14:editId="2F7C3743">
            <wp:extent cx="4316818" cy="2783212"/>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SC -Tier 5 Argumentation_201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6818" cy="2783212"/>
                    </a:xfrm>
                    <a:prstGeom prst="rect">
                      <a:avLst/>
                    </a:prstGeom>
                  </pic:spPr>
                </pic:pic>
              </a:graphicData>
            </a:graphic>
          </wp:inline>
        </w:drawing>
      </w:r>
      <w:r w:rsidR="00D91AD9" w:rsidRPr="008E686D">
        <w:rPr>
          <w:color w:val="444239"/>
        </w:rPr>
        <w:br w:type="page"/>
      </w:r>
    </w:p>
    <w:p w:rsidR="00D91AD9" w:rsidRPr="008E686D" w:rsidRDefault="00C80F30" w:rsidP="00EF0814">
      <w:pPr>
        <w:keepNext/>
        <w:spacing w:before="0" w:after="0"/>
        <w:jc w:val="right"/>
        <w:rPr>
          <w:color w:val="444239"/>
        </w:rPr>
      </w:pPr>
      <w:r w:rsidRPr="008E686D">
        <w:rPr>
          <w:noProof/>
          <w:color w:val="444239"/>
          <w:lang w:val="en-US" w:eastAsia="zh-CN"/>
        </w:rPr>
        <w:lastRenderedPageBreak/>
        <w:drawing>
          <wp:inline distT="0" distB="0" distL="0" distR="0" wp14:anchorId="4B60DD9B" wp14:editId="5E225C19">
            <wp:extent cx="8331200" cy="6122300"/>
            <wp:effectExtent l="0" t="318"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SC -Tier 5 Argumentation_2016.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328628" cy="6120410"/>
                    </a:xfrm>
                    <a:prstGeom prst="rect">
                      <a:avLst/>
                    </a:prstGeom>
                  </pic:spPr>
                </pic:pic>
              </a:graphicData>
            </a:graphic>
          </wp:inline>
        </w:drawing>
      </w:r>
    </w:p>
    <w:p w:rsidR="006E6A4F" w:rsidRPr="008E686D" w:rsidRDefault="006E6A4F" w:rsidP="00EF0814">
      <w:pPr>
        <w:keepNext/>
        <w:spacing w:before="0" w:after="0"/>
        <w:jc w:val="right"/>
        <w:rPr>
          <w:color w:val="444239"/>
        </w:rPr>
      </w:pPr>
    </w:p>
    <w:p w:rsidR="00D91AD9" w:rsidRPr="008E686D" w:rsidRDefault="00532FC8" w:rsidP="00D91AD9">
      <w:pPr>
        <w:pStyle w:val="Caption"/>
        <w:jc w:val="center"/>
        <w:rPr>
          <w:color w:val="444239"/>
        </w:rPr>
      </w:pPr>
      <w:r w:rsidRPr="008E686D">
        <w:rPr>
          <w:color w:val="444239"/>
        </w:rPr>
        <w:t>Consommation</w:t>
      </w:r>
      <w:r w:rsidR="00D91AD9" w:rsidRPr="008E686D">
        <w:rPr>
          <w:color w:val="444239"/>
        </w:rPr>
        <w:t xml:space="preserve"> </w:t>
      </w:r>
      <w:r w:rsidR="00F4693C" w:rsidRPr="008E686D">
        <w:rPr>
          <w:color w:val="444239"/>
        </w:rPr>
        <w:t xml:space="preserve">contrat support premier MICROSOFT - </w:t>
      </w:r>
      <w:r w:rsidR="00D91AD9" w:rsidRPr="008E686D">
        <w:rPr>
          <w:color w:val="444239"/>
        </w:rPr>
        <w:t xml:space="preserve">planning </w:t>
      </w:r>
      <w:r w:rsidR="00C80F30" w:rsidRPr="008E686D">
        <w:rPr>
          <w:color w:val="444239"/>
        </w:rPr>
        <w:t>2015</w:t>
      </w:r>
    </w:p>
    <w:p w:rsidR="00C253B6" w:rsidRPr="008E686D" w:rsidRDefault="00C253B6" w:rsidP="006C74DE">
      <w:pPr>
        <w:spacing w:before="0" w:after="0"/>
        <w:rPr>
          <w:color w:val="444239"/>
        </w:rPr>
      </w:pPr>
    </w:p>
    <w:p w:rsidR="00D047DA" w:rsidRPr="008E686D" w:rsidRDefault="00D047DA" w:rsidP="00CC12ED">
      <w:pPr>
        <w:pStyle w:val="Heading2"/>
        <w:tabs>
          <w:tab w:val="clear" w:pos="578"/>
          <w:tab w:val="clear" w:pos="3131"/>
          <w:tab w:val="left" w:pos="-2127"/>
          <w:tab w:val="num" w:pos="-1418"/>
        </w:tabs>
        <w:ind w:left="567" w:firstLine="0"/>
        <w:rPr>
          <w:color w:val="444239"/>
        </w:rPr>
      </w:pPr>
      <w:bookmarkStart w:id="22" w:name="_Toc447275070"/>
      <w:r w:rsidRPr="008E686D">
        <w:rPr>
          <w:color w:val="444239"/>
        </w:rPr>
        <w:t>Renforcement de la plateforme de sécurité et de communication</w:t>
      </w:r>
      <w:bookmarkEnd w:id="22"/>
    </w:p>
    <w:p w:rsidR="006F106F" w:rsidRPr="008E686D" w:rsidRDefault="00212E57" w:rsidP="0094118A">
      <w:pPr>
        <w:ind w:left="567"/>
        <w:rPr>
          <w:color w:val="444239"/>
          <w:lang w:val="fr-BE"/>
        </w:rPr>
      </w:pPr>
      <w:r w:rsidRPr="008E686D">
        <w:rPr>
          <w:color w:val="444239"/>
          <w:lang w:val="fr-BE"/>
        </w:rPr>
        <w:t>Pour rappel, i</w:t>
      </w:r>
      <w:r w:rsidR="00922A47" w:rsidRPr="008E686D">
        <w:rPr>
          <w:color w:val="444239"/>
          <w:lang w:val="fr-BE"/>
        </w:rPr>
        <w:t>l s’agissait</w:t>
      </w:r>
      <w:r w:rsidR="006F106F" w:rsidRPr="008E686D">
        <w:rPr>
          <w:color w:val="444239"/>
          <w:lang w:val="fr-BE"/>
        </w:rPr>
        <w:t xml:space="preserve"> de remplacer </w:t>
      </w:r>
      <w:r w:rsidRPr="008E686D">
        <w:rPr>
          <w:color w:val="444239"/>
          <w:lang w:val="fr-BE"/>
        </w:rPr>
        <w:t>le réseau intranet</w:t>
      </w:r>
      <w:r w:rsidR="00922A47" w:rsidRPr="008E686D">
        <w:rPr>
          <w:color w:val="444239"/>
          <w:lang w:val="fr-BE"/>
        </w:rPr>
        <w:t>,</w:t>
      </w:r>
      <w:r w:rsidR="006F106F" w:rsidRPr="008E686D">
        <w:rPr>
          <w:color w:val="444239"/>
          <w:lang w:val="fr-BE"/>
        </w:rPr>
        <w:t xml:space="preserve"> qui connecte toutes les écoles</w:t>
      </w:r>
      <w:r w:rsidRPr="008E686D">
        <w:rPr>
          <w:color w:val="444239"/>
          <w:lang w:val="fr-BE"/>
        </w:rPr>
        <w:t xml:space="preserve"> européennes </w:t>
      </w:r>
      <w:r w:rsidR="00922A47" w:rsidRPr="008E686D">
        <w:rPr>
          <w:color w:val="444239"/>
          <w:lang w:val="fr-BE"/>
        </w:rPr>
        <w:t xml:space="preserve"> au BSGEE, </w:t>
      </w:r>
      <w:r w:rsidR="006F106F" w:rsidRPr="008E686D">
        <w:rPr>
          <w:color w:val="444239"/>
          <w:lang w:val="fr-BE"/>
        </w:rPr>
        <w:t xml:space="preserve">peu performant et très couteux </w:t>
      </w:r>
      <w:r w:rsidR="00922A47" w:rsidRPr="008E686D">
        <w:rPr>
          <w:color w:val="444239"/>
          <w:lang w:val="fr-BE"/>
        </w:rPr>
        <w:t xml:space="preserve">(MPLS VERIZON) </w:t>
      </w:r>
      <w:r w:rsidR="006F106F" w:rsidRPr="008E686D">
        <w:rPr>
          <w:color w:val="444239"/>
          <w:lang w:val="fr-BE"/>
        </w:rPr>
        <w:t>par des tunnels VPN et une décentralisation de l’accès à internet.</w:t>
      </w:r>
    </w:p>
    <w:p w:rsidR="00922A47" w:rsidRPr="008E686D" w:rsidRDefault="00922A47" w:rsidP="00922A47">
      <w:pPr>
        <w:ind w:left="567"/>
        <w:rPr>
          <w:color w:val="444239"/>
          <w:lang w:val="fr-BE"/>
        </w:rPr>
      </w:pPr>
      <w:r w:rsidRPr="008E686D">
        <w:rPr>
          <w:color w:val="444239"/>
          <w:lang w:val="fr-BE"/>
        </w:rPr>
        <w:t>Pour mettre en place ces tunnels VPN sécurisés, les écoles non situées en Belgique se sont dotées d’une nouvelle connexion vers Internet suffisamment performante (avec SLA). La phase 1 du projet Belnet est terminée, elle consistait en la connexion du bureau central et de l’école européenne d’Ixelles (notre site réplica) à Belnet. Les écoles européennes de Munich (DFN), Varèse (GARR), Bergen et Alicante ont complètement migré vers la nouvelle solution. Les autres sites sont en cours à savoir toujours dans l’attente de la réception définitive de leur nouvelle ligne pour que le tunnel VPN puisse être établi engendrant la suppression de VERIZON.</w:t>
      </w:r>
    </w:p>
    <w:p w:rsidR="00922A47" w:rsidRPr="008E686D" w:rsidRDefault="00922A47" w:rsidP="00413B13">
      <w:pPr>
        <w:ind w:left="567"/>
        <w:rPr>
          <w:color w:val="444239"/>
          <w:lang w:val="fr-BE"/>
        </w:rPr>
      </w:pPr>
      <w:r w:rsidRPr="008E686D">
        <w:rPr>
          <w:color w:val="444239"/>
          <w:lang w:val="fr-BE"/>
        </w:rPr>
        <w:t xml:space="preserve">Au bureau central des écoles européennes, les fibres optiques installées en 2014 ont apporté entière satisfaction et ceci nous pousse à aller de l’avant. Nous comblons de la sorte un retard significatif au niveau de la topologie et de l’infrastructure réseau. Le prochain objectif sera de relier les deux data centres par une ligne 1 </w:t>
      </w:r>
      <w:proofErr w:type="spellStart"/>
      <w:r w:rsidRPr="008E686D">
        <w:rPr>
          <w:color w:val="444239"/>
          <w:lang w:val="fr-BE"/>
        </w:rPr>
        <w:t>Gbps</w:t>
      </w:r>
      <w:proofErr w:type="spellEnd"/>
      <w:r w:rsidRPr="008E686D">
        <w:rPr>
          <w:color w:val="444239"/>
          <w:lang w:val="fr-BE"/>
        </w:rPr>
        <w:t>.</w:t>
      </w:r>
    </w:p>
    <w:p w:rsidR="00922A47" w:rsidRPr="008E686D" w:rsidRDefault="00922A47" w:rsidP="00922A47">
      <w:pPr>
        <w:pStyle w:val="Heading2"/>
        <w:tabs>
          <w:tab w:val="clear" w:pos="578"/>
          <w:tab w:val="clear" w:pos="3131"/>
          <w:tab w:val="left" w:pos="-2127"/>
          <w:tab w:val="num" w:pos="-1418"/>
        </w:tabs>
        <w:ind w:left="567" w:firstLine="0"/>
        <w:rPr>
          <w:color w:val="444239"/>
        </w:rPr>
      </w:pPr>
      <w:bookmarkStart w:id="23" w:name="_Toc447275071"/>
      <w:r w:rsidRPr="008E686D">
        <w:rPr>
          <w:color w:val="444239"/>
        </w:rPr>
        <w:t>Migration des données Oracle (COBEE, GAMS,…)</w:t>
      </w:r>
      <w:bookmarkEnd w:id="23"/>
    </w:p>
    <w:p w:rsidR="00922A47" w:rsidRPr="008E686D" w:rsidRDefault="00922A47" w:rsidP="00413B13">
      <w:pPr>
        <w:ind w:left="709"/>
        <w:rPr>
          <w:color w:val="444239"/>
          <w:lang w:val="fr-BE"/>
        </w:rPr>
      </w:pPr>
      <w:r w:rsidRPr="008E686D">
        <w:rPr>
          <w:color w:val="444239"/>
          <w:lang w:val="fr-BE"/>
        </w:rPr>
        <w:t xml:space="preserve">Dans le cadre du projet d’implémentation du progiciel SAP ERP, l’historique des données n’a pas été importé dans nos nouvelles applications comptables, financières. De plus, la maintenance du hardware sur lequel reposent nos anciennes applications COBEE, GAMS, BUD,… est assez onéreux et devient de plus en plus difficile de par la vétusté du matériel. </w:t>
      </w:r>
      <w:r w:rsidR="00413B13" w:rsidRPr="008E686D">
        <w:rPr>
          <w:color w:val="444239"/>
          <w:lang w:val="fr-BE"/>
        </w:rPr>
        <w:t>Ainsi, Les bases de données Oracle sur lesquelles reposent toutes les anciennes applications (UNIX) ont été migrées vers SQL. Des univers BO pouvant exploiter ces données ont été créé pour permettre aux collaborateurs de créer des rapports historiques.</w:t>
      </w:r>
    </w:p>
    <w:p w:rsidR="00922A47" w:rsidRPr="008E686D" w:rsidRDefault="00922A47" w:rsidP="00922A47">
      <w:pPr>
        <w:pStyle w:val="Heading2"/>
        <w:tabs>
          <w:tab w:val="num" w:pos="-284"/>
        </w:tabs>
        <w:ind w:left="1276"/>
        <w:rPr>
          <w:color w:val="444239"/>
        </w:rPr>
      </w:pPr>
      <w:bookmarkStart w:id="24" w:name="_Toc447275072"/>
      <w:r w:rsidRPr="008E686D">
        <w:rPr>
          <w:color w:val="444239"/>
        </w:rPr>
        <w:t>Plans de Reprise d’Activité et de Continuité d’Activité</w:t>
      </w:r>
      <w:bookmarkEnd w:id="24"/>
    </w:p>
    <w:p w:rsidR="00922A47" w:rsidRPr="008E686D" w:rsidRDefault="00922A47" w:rsidP="00922A47">
      <w:pPr>
        <w:pStyle w:val="ListParagraph"/>
        <w:ind w:left="567" w:firstLine="11"/>
        <w:jc w:val="left"/>
        <w:rPr>
          <w:color w:val="444239"/>
          <w:lang w:val="fr-BE"/>
        </w:rPr>
      </w:pPr>
      <w:r w:rsidRPr="008E686D">
        <w:rPr>
          <w:color w:val="444239"/>
          <w:lang w:val="fr-BE"/>
        </w:rPr>
        <w:t xml:space="preserve">En informatique, </w:t>
      </w:r>
    </w:p>
    <w:p w:rsidR="00922A47" w:rsidRPr="008E686D" w:rsidRDefault="00922A47" w:rsidP="0031049B">
      <w:pPr>
        <w:pStyle w:val="ListParagraph"/>
        <w:numPr>
          <w:ilvl w:val="0"/>
          <w:numId w:val="8"/>
        </w:numPr>
        <w:rPr>
          <w:color w:val="444239"/>
          <w:lang w:val="fr-BE"/>
        </w:rPr>
      </w:pPr>
      <w:r w:rsidRPr="008E686D">
        <w:rPr>
          <w:color w:val="444239"/>
          <w:lang w:val="fr-BE"/>
        </w:rPr>
        <w:t xml:space="preserve">un Plan de Reprise d'Activité (en anglais : </w:t>
      </w:r>
      <w:proofErr w:type="spellStart"/>
      <w:r w:rsidRPr="008E686D">
        <w:rPr>
          <w:color w:val="444239"/>
          <w:lang w:val="fr-BE"/>
        </w:rPr>
        <w:t>Disaster</w:t>
      </w:r>
      <w:proofErr w:type="spellEnd"/>
      <w:r w:rsidRPr="008E686D">
        <w:rPr>
          <w:color w:val="444239"/>
          <w:lang w:val="fr-BE"/>
        </w:rPr>
        <w:t xml:space="preserve"> </w:t>
      </w:r>
      <w:proofErr w:type="spellStart"/>
      <w:r w:rsidRPr="008E686D">
        <w:rPr>
          <w:color w:val="444239"/>
          <w:lang w:val="fr-BE"/>
        </w:rPr>
        <w:t>Recovery</w:t>
      </w:r>
      <w:proofErr w:type="spellEnd"/>
      <w:r w:rsidRPr="008E686D">
        <w:rPr>
          <w:color w:val="444239"/>
          <w:lang w:val="fr-BE"/>
        </w:rPr>
        <w:t xml:space="preserve"> Plan ou </w:t>
      </w:r>
      <w:r w:rsidRPr="008E686D">
        <w:rPr>
          <w:b/>
          <w:i/>
          <w:color w:val="444239"/>
          <w:lang w:val="fr-BE"/>
        </w:rPr>
        <w:t>DRP</w:t>
      </w:r>
      <w:r w:rsidRPr="008E686D">
        <w:rPr>
          <w:color w:val="444239"/>
          <w:lang w:val="fr-BE"/>
        </w:rPr>
        <w:t>) permet d'assurer, en cas de crise majeure ou importante d'un centre informatique, la reconstruction de son infrastructure et la remise en route des applications supportant l'activité d'une organisation ;</w:t>
      </w:r>
    </w:p>
    <w:p w:rsidR="00922A47" w:rsidRPr="008E686D" w:rsidRDefault="00922A47" w:rsidP="0031049B">
      <w:pPr>
        <w:pStyle w:val="ListParagraph"/>
        <w:numPr>
          <w:ilvl w:val="0"/>
          <w:numId w:val="8"/>
        </w:numPr>
        <w:rPr>
          <w:color w:val="444239"/>
          <w:lang w:val="fr-BE"/>
        </w:rPr>
      </w:pPr>
      <w:r w:rsidRPr="008E686D">
        <w:rPr>
          <w:color w:val="444239"/>
          <w:lang w:val="fr-BE"/>
        </w:rPr>
        <w:t xml:space="preserve">un Plan de Continuité d’Activité (en anglais : Business </w:t>
      </w:r>
      <w:proofErr w:type="spellStart"/>
      <w:r w:rsidRPr="008E686D">
        <w:rPr>
          <w:color w:val="444239"/>
          <w:lang w:val="fr-BE"/>
        </w:rPr>
        <w:t>Continuity</w:t>
      </w:r>
      <w:proofErr w:type="spellEnd"/>
      <w:r w:rsidRPr="008E686D">
        <w:rPr>
          <w:color w:val="444239"/>
          <w:lang w:val="fr-BE"/>
        </w:rPr>
        <w:t xml:space="preserve"> Plan ou </w:t>
      </w:r>
      <w:r w:rsidRPr="008E686D">
        <w:rPr>
          <w:b/>
          <w:i/>
          <w:color w:val="444239"/>
          <w:lang w:val="fr-BE"/>
        </w:rPr>
        <w:t>BCP</w:t>
      </w:r>
      <w:r w:rsidRPr="008E686D">
        <w:rPr>
          <w:color w:val="444239"/>
          <w:lang w:val="fr-BE"/>
        </w:rPr>
        <w:t>) a pour but de garantir la survie de l'entreprise après un sinistre important touchant le système informatique. Il s'agit de redémarrer l'activité le plus rapidement possible avec le minimum de perte de données. Ce plan est un des points essentiels de la politique de sécurité informatique d'une entreprise.</w:t>
      </w:r>
    </w:p>
    <w:p w:rsidR="00922A47" w:rsidRPr="008E686D" w:rsidRDefault="00922A47" w:rsidP="00922A47">
      <w:pPr>
        <w:pStyle w:val="ListParagraph"/>
        <w:ind w:left="567" w:firstLine="11"/>
        <w:jc w:val="left"/>
        <w:rPr>
          <w:color w:val="444239"/>
          <w:lang w:val="fr-BE"/>
        </w:rPr>
      </w:pPr>
      <w:r w:rsidRPr="008E686D">
        <w:rPr>
          <w:color w:val="444239"/>
          <w:lang w:val="fr-BE"/>
        </w:rPr>
        <w:t xml:space="preserve">La création et maintenance de ces deux plans constituent une très forte recommandation de l’IAS. Ainsi, tout comme en 2014, une haute priorité leur </w:t>
      </w:r>
      <w:r w:rsidR="0042153B" w:rsidRPr="008E686D">
        <w:rPr>
          <w:color w:val="444239"/>
          <w:lang w:val="fr-BE"/>
        </w:rPr>
        <w:t>a été</w:t>
      </w:r>
      <w:r w:rsidRPr="008E686D">
        <w:rPr>
          <w:color w:val="444239"/>
          <w:lang w:val="fr-BE"/>
        </w:rPr>
        <w:t xml:space="preserve"> attribuée. </w:t>
      </w:r>
    </w:p>
    <w:p w:rsidR="00922A47" w:rsidRPr="008E686D" w:rsidRDefault="00922A47" w:rsidP="00922A47">
      <w:pPr>
        <w:pStyle w:val="ListParagraph"/>
        <w:ind w:left="567" w:firstLine="11"/>
        <w:jc w:val="left"/>
        <w:rPr>
          <w:color w:val="444239"/>
          <w:lang w:val="fr-BE"/>
        </w:rPr>
      </w:pPr>
    </w:p>
    <w:p w:rsidR="0042153B" w:rsidRPr="008E686D" w:rsidRDefault="00922A47" w:rsidP="0042153B">
      <w:pPr>
        <w:ind w:left="567"/>
        <w:rPr>
          <w:color w:val="444239"/>
          <w:lang w:val="fr-BE"/>
        </w:rPr>
      </w:pPr>
      <w:r w:rsidRPr="008E686D">
        <w:rPr>
          <w:color w:val="444239"/>
          <w:lang w:val="fr-BE"/>
        </w:rPr>
        <w:t xml:space="preserve">Par exemple, le </w:t>
      </w:r>
      <w:r w:rsidR="0042153B" w:rsidRPr="008E686D">
        <w:rPr>
          <w:color w:val="444239"/>
          <w:lang w:val="fr-BE"/>
        </w:rPr>
        <w:t xml:space="preserve">déploiement du </w:t>
      </w:r>
      <w:r w:rsidRPr="008E686D">
        <w:rPr>
          <w:color w:val="444239"/>
          <w:lang w:val="fr-BE"/>
        </w:rPr>
        <w:t xml:space="preserve">deuxième Data Centre prévu à Ixelles </w:t>
      </w:r>
      <w:r w:rsidR="0042153B" w:rsidRPr="008E686D">
        <w:rPr>
          <w:color w:val="444239"/>
          <w:lang w:val="fr-BE"/>
        </w:rPr>
        <w:t>a bien débuté. Le matériel a été livré et installé. La configuration de certains serveurs a déjà été opérée comme par exemple HYPER-V pour accueillir les premiers serveurs virtuels. C’est déjà le cas pour FIM. Dans un futur proche, Active Directory, Exchange, DMP et DFS devraient suivre. Des UPS ont également été placé pour éviter toute coupure brusque des serveurs. La vocation finale de ce site étant d’être un réplica du site principal.</w:t>
      </w:r>
    </w:p>
    <w:p w:rsidR="00922A47" w:rsidRPr="008E686D" w:rsidRDefault="00413B13" w:rsidP="0042153B">
      <w:pPr>
        <w:pStyle w:val="ListParagraph"/>
        <w:ind w:left="567" w:firstLine="11"/>
        <w:jc w:val="left"/>
        <w:rPr>
          <w:color w:val="444239"/>
          <w:lang w:val="fr-BE"/>
        </w:rPr>
      </w:pPr>
      <w:r w:rsidRPr="008E686D">
        <w:rPr>
          <w:color w:val="444239"/>
          <w:lang w:val="fr-BE"/>
        </w:rPr>
        <w:t>Le DRP concernant les serveurs SQL  a également été réussi avec succès.</w:t>
      </w:r>
    </w:p>
    <w:p w:rsidR="00413B13" w:rsidRPr="008E686D" w:rsidRDefault="006C74DE" w:rsidP="00413B13">
      <w:pPr>
        <w:pStyle w:val="Heading2"/>
        <w:tabs>
          <w:tab w:val="clear" w:pos="578"/>
          <w:tab w:val="clear" w:pos="3131"/>
          <w:tab w:val="left" w:pos="-2127"/>
          <w:tab w:val="num" w:pos="-1418"/>
        </w:tabs>
        <w:ind w:left="567" w:firstLine="0"/>
        <w:rPr>
          <w:color w:val="444239"/>
        </w:rPr>
      </w:pPr>
      <w:bookmarkStart w:id="25" w:name="_Toc447275073"/>
      <w:r w:rsidRPr="008E686D">
        <w:rPr>
          <w:color w:val="444239"/>
        </w:rPr>
        <w:t xml:space="preserve">Plateforme </w:t>
      </w:r>
      <w:r w:rsidR="00BC7C29" w:rsidRPr="008E686D">
        <w:rPr>
          <w:color w:val="444239"/>
        </w:rPr>
        <w:t>pédagogique </w:t>
      </w:r>
      <w:r w:rsidRPr="008E686D">
        <w:rPr>
          <w:color w:val="444239"/>
        </w:rPr>
        <w:t>de communication et collaboration: Office 365</w:t>
      </w:r>
      <w:bookmarkEnd w:id="25"/>
    </w:p>
    <w:p w:rsidR="00597843" w:rsidRPr="008E686D" w:rsidRDefault="00597843" w:rsidP="00597843">
      <w:pPr>
        <w:ind w:left="851"/>
        <w:rPr>
          <w:color w:val="444239"/>
          <w:lang w:val="fr-BE"/>
        </w:rPr>
      </w:pPr>
      <w:r w:rsidRPr="008E686D">
        <w:rPr>
          <w:color w:val="444239"/>
          <w:lang w:val="fr-BE"/>
        </w:rPr>
        <w:t xml:space="preserve">Sous l’impulsion de l’école européenne de Laeken, ce projet a vu le jour fin 2014. Très rapidement toute l’unité IT&amp;S s’y est investie comprenant le besoin des Ecoles Européennes et ce malgré les </w:t>
      </w:r>
      <w:r w:rsidRPr="008E686D">
        <w:rPr>
          <w:color w:val="444239"/>
          <w:lang w:val="fr-BE"/>
        </w:rPr>
        <w:lastRenderedPageBreak/>
        <w:t xml:space="preserve">nombreux autres projets en cours. Fournir un nouveau service de haute valeur directement aux enseignants et aux élèves a été une réelle source de motivation. </w:t>
      </w:r>
      <w:r w:rsidR="008E390A" w:rsidRPr="008E686D">
        <w:rPr>
          <w:color w:val="444239"/>
          <w:lang w:val="fr-BE"/>
        </w:rPr>
        <w:t>Ci-dessous vous trouverez un aperçu de ce projet ambitieux..</w:t>
      </w:r>
    </w:p>
    <w:p w:rsidR="00604A68" w:rsidRPr="008E686D" w:rsidRDefault="00604A68" w:rsidP="00604A68">
      <w:pPr>
        <w:pStyle w:val="Heading3"/>
        <w:tabs>
          <w:tab w:val="clear" w:pos="720"/>
          <w:tab w:val="clear" w:pos="1920"/>
        </w:tabs>
        <w:ind w:left="1418"/>
        <w:rPr>
          <w:noProof/>
          <w:color w:val="444239"/>
          <w:lang w:val="fr-BE" w:eastAsia="fr-BE"/>
        </w:rPr>
      </w:pPr>
      <w:bookmarkStart w:id="26" w:name="_Toc447275074"/>
      <w:r w:rsidRPr="008E686D">
        <w:rPr>
          <w:noProof/>
          <w:color w:val="444239"/>
          <w:lang w:val="fr-BE" w:eastAsia="fr-BE"/>
        </w:rPr>
        <w:t>Qu’est ce qu’O365 ?</w:t>
      </w:r>
      <w:bookmarkEnd w:id="26"/>
    </w:p>
    <w:p w:rsidR="00413B13" w:rsidRPr="008E686D" w:rsidRDefault="00AA11EF" w:rsidP="00604A68">
      <w:pPr>
        <w:ind w:left="993"/>
        <w:rPr>
          <w:noProof/>
          <w:color w:val="444239"/>
          <w:lang w:val="fr-BE" w:eastAsia="fr-BE"/>
        </w:rPr>
      </w:pPr>
      <w:r w:rsidRPr="008E686D">
        <w:rPr>
          <w:noProof/>
          <w:color w:val="444239"/>
          <w:lang w:val="fr-BE" w:eastAsia="fr-BE"/>
        </w:rPr>
        <w:t xml:space="preserve">Office 365 est un ensemble de services </w:t>
      </w:r>
      <w:r w:rsidR="00477BB1" w:rsidRPr="008E686D">
        <w:rPr>
          <w:noProof/>
          <w:color w:val="444239"/>
          <w:lang w:val="fr-BE" w:eastAsia="fr-BE"/>
        </w:rPr>
        <w:t>« </w:t>
      </w:r>
      <w:r w:rsidRPr="008E686D">
        <w:rPr>
          <w:noProof/>
          <w:color w:val="444239"/>
          <w:lang w:val="fr-BE" w:eastAsia="fr-BE"/>
        </w:rPr>
        <w:t>cloud</w:t>
      </w:r>
      <w:r w:rsidR="00477BB1" w:rsidRPr="008E686D">
        <w:rPr>
          <w:noProof/>
          <w:color w:val="444239"/>
          <w:lang w:val="fr-BE" w:eastAsia="fr-BE"/>
        </w:rPr>
        <w:t> »</w:t>
      </w:r>
      <w:r w:rsidRPr="008E686D">
        <w:rPr>
          <w:noProof/>
          <w:color w:val="444239"/>
          <w:lang w:val="fr-BE" w:eastAsia="fr-BE"/>
        </w:rPr>
        <w:t xml:space="preserve"> tels que OneDrive (pour le partage de documents), Exchange Online (pour la messagerie), Skype Entreprise (pour le vidéoconférence), SharePoint Online (pour le partage de documents, archivage et workflows associés), Yammer (pour le réseau social),… La suite Office proposée peut </w:t>
      </w:r>
      <w:r w:rsidR="00243DDE" w:rsidRPr="008E686D">
        <w:rPr>
          <w:noProof/>
          <w:color w:val="444239"/>
          <w:lang w:val="fr-BE" w:eastAsia="fr-BE"/>
        </w:rPr>
        <w:t xml:space="preserve">également </w:t>
      </w:r>
      <w:r w:rsidRPr="008E686D">
        <w:rPr>
          <w:noProof/>
          <w:color w:val="444239"/>
          <w:lang w:val="fr-BE" w:eastAsia="fr-BE"/>
        </w:rPr>
        <w:t>s’installer sur plusieurs appareils (PC/MAC, Smartphones, Tablettes,…) et permet le travail en mode déconnecté de l’internet.</w:t>
      </w:r>
    </w:p>
    <w:p w:rsidR="00AA11EF" w:rsidRPr="008E686D" w:rsidRDefault="00AA11EF" w:rsidP="00604A68">
      <w:pPr>
        <w:ind w:left="993"/>
        <w:jc w:val="left"/>
        <w:rPr>
          <w:noProof/>
          <w:color w:val="444239"/>
          <w:lang w:val="fr-BE" w:eastAsia="fr-BE"/>
        </w:rPr>
      </w:pPr>
    </w:p>
    <w:p w:rsidR="00AA11EF" w:rsidRPr="008E686D" w:rsidRDefault="00AA11EF" w:rsidP="00604A68">
      <w:pPr>
        <w:ind w:left="993"/>
        <w:jc w:val="center"/>
        <w:rPr>
          <w:noProof/>
          <w:color w:val="444239"/>
          <w:lang w:val="fr-BE" w:eastAsia="fr-BE"/>
        </w:rPr>
      </w:pPr>
      <w:r w:rsidRPr="008E686D">
        <w:rPr>
          <w:noProof/>
          <w:color w:val="444239"/>
          <w:lang w:val="en-US" w:eastAsia="zh-CN"/>
        </w:rPr>
        <w:drawing>
          <wp:inline distT="0" distB="0" distL="0" distR="0" wp14:anchorId="67340E49" wp14:editId="5314F33D">
            <wp:extent cx="3997842" cy="3794564"/>
            <wp:effectExtent l="0" t="0" r="317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3375" cy="3799816"/>
                    </a:xfrm>
                    <a:prstGeom prst="rect">
                      <a:avLst/>
                    </a:prstGeom>
                    <a:noFill/>
                    <a:ln>
                      <a:noFill/>
                    </a:ln>
                    <a:effectLst/>
                    <a:extLst/>
                  </pic:spPr>
                </pic:pic>
              </a:graphicData>
            </a:graphic>
          </wp:inline>
        </w:drawing>
      </w:r>
    </w:p>
    <w:p w:rsidR="00AA11EF" w:rsidRPr="008E686D" w:rsidRDefault="00BC7C29" w:rsidP="00604A68">
      <w:pPr>
        <w:ind w:left="993"/>
        <w:rPr>
          <w:noProof/>
          <w:color w:val="444239"/>
          <w:lang w:val="fr-BE" w:eastAsia="fr-BE"/>
        </w:rPr>
      </w:pPr>
      <w:r w:rsidRPr="008E686D">
        <w:rPr>
          <w:noProof/>
          <w:color w:val="444239"/>
          <w:lang w:val="fr-BE" w:eastAsia="fr-BE"/>
        </w:rPr>
        <w:t>Il s’agit d’une plateforme conçue pour le travail en équipe quel que soit le terminal utilisé : créer, collaborer sur des documents, communiquer, …</w:t>
      </w:r>
      <w:r w:rsidR="00243DDE" w:rsidRPr="008E686D">
        <w:rPr>
          <w:noProof/>
          <w:color w:val="444239"/>
          <w:lang w:val="fr-BE" w:eastAsia="fr-BE"/>
        </w:rPr>
        <w:t xml:space="preserve"> Son utilisation  est parfaitement conforme à la directive européenne 95/46/CE du Parlement européen et du Conseil du 24 octobre 1995.</w:t>
      </w:r>
    </w:p>
    <w:p w:rsidR="00604A68" w:rsidRPr="008E686D" w:rsidRDefault="00604A68" w:rsidP="00604A68">
      <w:pPr>
        <w:pStyle w:val="Heading3"/>
        <w:tabs>
          <w:tab w:val="clear" w:pos="720"/>
          <w:tab w:val="clear" w:pos="1920"/>
          <w:tab w:val="num" w:pos="-15593"/>
        </w:tabs>
        <w:ind w:left="1418"/>
        <w:rPr>
          <w:noProof/>
          <w:color w:val="444239"/>
          <w:lang w:val="fr-BE" w:eastAsia="fr-BE"/>
        </w:rPr>
      </w:pPr>
      <w:bookmarkStart w:id="27" w:name="_Toc447275075"/>
      <w:r w:rsidRPr="008E686D">
        <w:rPr>
          <w:noProof/>
          <w:color w:val="444239"/>
          <w:lang w:val="fr-BE" w:eastAsia="fr-BE"/>
        </w:rPr>
        <w:t>Preuve de Concept et Phases pilotes à Laeken</w:t>
      </w:r>
      <w:bookmarkEnd w:id="27"/>
    </w:p>
    <w:p w:rsidR="00BC7C29" w:rsidRPr="008E686D" w:rsidRDefault="00BC7C29" w:rsidP="00604A68">
      <w:pPr>
        <w:ind w:left="993"/>
        <w:rPr>
          <w:noProof/>
          <w:color w:val="444239"/>
          <w:lang w:val="fr-BE" w:eastAsia="fr-BE"/>
        </w:rPr>
      </w:pPr>
      <w:r w:rsidRPr="008E686D">
        <w:rPr>
          <w:noProof/>
          <w:color w:val="444239"/>
          <w:lang w:val="fr-BE" w:eastAsia="fr-BE"/>
        </w:rPr>
        <w:t xml:space="preserve">Pour rappel, en décembre 2014, une preuve de concept </w:t>
      </w:r>
      <w:r w:rsidR="00CD56BD" w:rsidRPr="008E686D">
        <w:rPr>
          <w:noProof/>
          <w:color w:val="444239"/>
          <w:lang w:val="fr-BE" w:eastAsia="fr-BE"/>
        </w:rPr>
        <w:t xml:space="preserve">réussie </w:t>
      </w:r>
      <w:r w:rsidRPr="008E686D">
        <w:rPr>
          <w:noProof/>
          <w:color w:val="444239"/>
          <w:lang w:val="fr-BE" w:eastAsia="fr-BE"/>
        </w:rPr>
        <w:t xml:space="preserve">a eu lieu à </w:t>
      </w:r>
      <w:r w:rsidR="00CD56BD" w:rsidRPr="008E686D">
        <w:rPr>
          <w:noProof/>
          <w:color w:val="444239"/>
          <w:lang w:val="fr-BE" w:eastAsia="fr-BE"/>
        </w:rPr>
        <w:t xml:space="preserve">l’école européenne de </w:t>
      </w:r>
      <w:r w:rsidRPr="008E686D">
        <w:rPr>
          <w:noProof/>
          <w:color w:val="444239"/>
          <w:lang w:val="fr-BE" w:eastAsia="fr-BE"/>
        </w:rPr>
        <w:t xml:space="preserve">Laeken pour montrer que cette plateforme </w:t>
      </w:r>
      <w:r w:rsidR="00CD56BD" w:rsidRPr="008E686D">
        <w:rPr>
          <w:noProof/>
          <w:color w:val="444239"/>
          <w:lang w:val="fr-BE" w:eastAsia="fr-BE"/>
        </w:rPr>
        <w:t>convient parfaitement</w:t>
      </w:r>
      <w:r w:rsidRPr="008E686D">
        <w:rPr>
          <w:noProof/>
          <w:color w:val="444239"/>
          <w:lang w:val="fr-BE" w:eastAsia="fr-BE"/>
        </w:rPr>
        <w:t xml:space="preserve"> pour </w:t>
      </w:r>
      <w:r w:rsidR="00CD56BD" w:rsidRPr="008E686D">
        <w:rPr>
          <w:noProof/>
          <w:color w:val="444239"/>
          <w:lang w:val="fr-BE" w:eastAsia="fr-BE"/>
        </w:rPr>
        <w:t>permettre aux</w:t>
      </w:r>
      <w:r w:rsidRPr="008E686D">
        <w:rPr>
          <w:noProof/>
          <w:color w:val="444239"/>
          <w:lang w:val="fr-BE" w:eastAsia="fr-BE"/>
        </w:rPr>
        <w:t xml:space="preserve"> professeur</w:t>
      </w:r>
      <w:r w:rsidR="00CD56BD" w:rsidRPr="008E686D">
        <w:rPr>
          <w:noProof/>
          <w:color w:val="444239"/>
          <w:lang w:val="fr-BE" w:eastAsia="fr-BE"/>
        </w:rPr>
        <w:t>s</w:t>
      </w:r>
      <w:r w:rsidRPr="008E686D">
        <w:rPr>
          <w:noProof/>
          <w:color w:val="444239"/>
          <w:lang w:val="fr-BE" w:eastAsia="fr-BE"/>
        </w:rPr>
        <w:t xml:space="preserve"> et </w:t>
      </w:r>
      <w:r w:rsidR="00CD56BD" w:rsidRPr="008E686D">
        <w:rPr>
          <w:noProof/>
          <w:color w:val="444239"/>
          <w:lang w:val="fr-BE" w:eastAsia="fr-BE"/>
        </w:rPr>
        <w:t>leurs</w:t>
      </w:r>
      <w:r w:rsidRPr="008E686D">
        <w:rPr>
          <w:noProof/>
          <w:color w:val="444239"/>
          <w:lang w:val="fr-BE" w:eastAsia="fr-BE"/>
        </w:rPr>
        <w:t xml:space="preserve"> élèves </w:t>
      </w:r>
      <w:r w:rsidR="00CD56BD" w:rsidRPr="008E686D">
        <w:rPr>
          <w:noProof/>
          <w:color w:val="444239"/>
          <w:lang w:val="fr-BE" w:eastAsia="fr-BE"/>
        </w:rPr>
        <w:t>de</w:t>
      </w:r>
      <w:r w:rsidRPr="008E686D">
        <w:rPr>
          <w:noProof/>
          <w:color w:val="444239"/>
          <w:lang w:val="fr-BE" w:eastAsia="fr-BE"/>
        </w:rPr>
        <w:t xml:space="preserve"> collabor</w:t>
      </w:r>
      <w:r w:rsidR="00CD56BD" w:rsidRPr="008E686D">
        <w:rPr>
          <w:noProof/>
          <w:color w:val="444239"/>
          <w:lang w:val="fr-BE" w:eastAsia="fr-BE"/>
        </w:rPr>
        <w:t>er et communiquer virtuellement, que ce soit en classe ou à la maison.</w:t>
      </w:r>
      <w:r w:rsidR="00DB19AF" w:rsidRPr="008E686D">
        <w:rPr>
          <w:noProof/>
          <w:color w:val="444239"/>
          <w:lang w:val="fr-BE" w:eastAsia="fr-BE"/>
        </w:rPr>
        <w:t xml:space="preserve"> Cette preuve de concept portait principalement sur l’utilisation du bloc-note virtuel </w:t>
      </w:r>
      <w:r w:rsidR="00B508D3" w:rsidRPr="008E686D">
        <w:rPr>
          <w:i/>
          <w:noProof/>
          <w:color w:val="444239"/>
          <w:lang w:val="fr-BE" w:eastAsia="fr-BE"/>
        </w:rPr>
        <w:t>Class Notebook</w:t>
      </w:r>
      <w:r w:rsidR="00DB19AF" w:rsidRPr="008E686D">
        <w:rPr>
          <w:noProof/>
          <w:color w:val="444239"/>
          <w:lang w:val="fr-BE" w:eastAsia="fr-BE"/>
        </w:rPr>
        <w:t>.</w:t>
      </w:r>
    </w:p>
    <w:p w:rsidR="00DB19AF" w:rsidRPr="008E686D" w:rsidRDefault="00DB19AF" w:rsidP="00604A68">
      <w:pPr>
        <w:ind w:left="993"/>
        <w:rPr>
          <w:noProof/>
          <w:color w:val="444239"/>
          <w:lang w:val="fr-BE" w:eastAsia="fr-BE"/>
        </w:rPr>
      </w:pPr>
      <w:r w:rsidRPr="008E686D">
        <w:rPr>
          <w:noProof/>
          <w:color w:val="444239"/>
          <w:lang w:val="fr-BE" w:eastAsia="fr-BE"/>
        </w:rPr>
        <w:t xml:space="preserve">En </w:t>
      </w:r>
      <w:r w:rsidR="007172D7" w:rsidRPr="008E686D">
        <w:rPr>
          <w:noProof/>
          <w:color w:val="444239"/>
          <w:lang w:val="fr-BE" w:eastAsia="fr-BE"/>
        </w:rPr>
        <w:t>3-4</w:t>
      </w:r>
      <w:r w:rsidRPr="008E686D">
        <w:rPr>
          <w:noProof/>
          <w:color w:val="444239"/>
          <w:lang w:val="fr-BE" w:eastAsia="fr-BE"/>
        </w:rPr>
        <w:t xml:space="preserve"> cliques, sur base des informations encodées via notre school management system et </w:t>
      </w:r>
      <w:r w:rsidR="007172D7" w:rsidRPr="008E686D">
        <w:rPr>
          <w:noProof/>
          <w:color w:val="444239"/>
          <w:lang w:val="fr-BE" w:eastAsia="fr-BE"/>
        </w:rPr>
        <w:t>transmises</w:t>
      </w:r>
      <w:r w:rsidRPr="008E686D">
        <w:rPr>
          <w:noProof/>
          <w:color w:val="444239"/>
          <w:lang w:val="fr-BE" w:eastAsia="fr-BE"/>
        </w:rPr>
        <w:t xml:space="preserve"> dans notre Active Directory, l’enseignant est capable de créer un véritable espace de collaboration pour son cours : </w:t>
      </w:r>
    </w:p>
    <w:p w:rsidR="000656FF" w:rsidRPr="008E686D" w:rsidRDefault="000656FF" w:rsidP="00604A68">
      <w:pPr>
        <w:pStyle w:val="ListParagraph"/>
        <w:numPr>
          <w:ilvl w:val="0"/>
          <w:numId w:val="18"/>
        </w:numPr>
        <w:ind w:left="1701"/>
        <w:rPr>
          <w:noProof/>
          <w:color w:val="444239"/>
          <w:lang w:val="fr-BE" w:eastAsia="fr-BE"/>
        </w:rPr>
      </w:pPr>
      <w:r w:rsidRPr="008E686D">
        <w:rPr>
          <w:noProof/>
          <w:color w:val="444239"/>
          <w:lang w:val="fr-BE" w:eastAsia="fr-BE"/>
        </w:rPr>
        <w:t>Choisir la bonne application dans le « gaufrier  » 0365 :</w:t>
      </w:r>
    </w:p>
    <w:p w:rsidR="000656FF" w:rsidRPr="008E686D" w:rsidRDefault="000656FF" w:rsidP="000656FF">
      <w:pPr>
        <w:ind w:left="567"/>
        <w:jc w:val="center"/>
        <w:rPr>
          <w:noProof/>
          <w:color w:val="444239"/>
          <w:lang w:val="fr-BE" w:eastAsia="fr-BE"/>
        </w:rPr>
      </w:pPr>
      <w:r w:rsidRPr="008E686D">
        <w:rPr>
          <w:noProof/>
          <w:color w:val="444239"/>
          <w:lang w:val="en-US" w:eastAsia="zh-CN"/>
        </w:rPr>
        <w:lastRenderedPageBreak/>
        <w:drawing>
          <wp:inline distT="0" distB="0" distL="0" distR="0" wp14:anchorId="65C45A80" wp14:editId="38D0DD8E">
            <wp:extent cx="4273650" cy="1998921"/>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9620" cy="2001714"/>
                    </a:xfrm>
                    <a:prstGeom prst="rect">
                      <a:avLst/>
                    </a:prstGeom>
                    <a:noFill/>
                    <a:ln>
                      <a:noFill/>
                    </a:ln>
                  </pic:spPr>
                </pic:pic>
              </a:graphicData>
            </a:graphic>
          </wp:inline>
        </w:drawing>
      </w:r>
    </w:p>
    <w:p w:rsidR="000656FF" w:rsidRPr="008E686D" w:rsidRDefault="000656FF" w:rsidP="000656FF">
      <w:pPr>
        <w:pStyle w:val="ListParagraph"/>
        <w:numPr>
          <w:ilvl w:val="0"/>
          <w:numId w:val="18"/>
        </w:numPr>
        <w:ind w:left="1701"/>
        <w:jc w:val="left"/>
        <w:rPr>
          <w:noProof/>
          <w:color w:val="444239"/>
          <w:lang w:val="fr-BE" w:eastAsia="fr-BE"/>
        </w:rPr>
      </w:pPr>
      <w:r w:rsidRPr="008E686D">
        <w:rPr>
          <w:noProof/>
          <w:color w:val="444239"/>
          <w:lang w:val="fr-BE" w:eastAsia="fr-BE"/>
        </w:rPr>
        <w:t>Choisir le nom po</w:t>
      </w:r>
      <w:r w:rsidR="00A34944" w:rsidRPr="008E686D">
        <w:rPr>
          <w:noProof/>
          <w:color w:val="444239"/>
          <w:lang w:val="fr-BE" w:eastAsia="fr-BE"/>
        </w:rPr>
        <w:t>ur la nouvelle classe virtuelle</w:t>
      </w:r>
    </w:p>
    <w:p w:rsidR="006D2267" w:rsidRPr="008E686D" w:rsidRDefault="006D2267" w:rsidP="006D2267">
      <w:pPr>
        <w:pStyle w:val="ListParagraph"/>
        <w:ind w:left="1701"/>
        <w:jc w:val="left"/>
        <w:rPr>
          <w:noProof/>
          <w:color w:val="444239"/>
          <w:lang w:val="fr-BE" w:eastAsia="fr-BE"/>
        </w:rPr>
      </w:pPr>
      <w:r w:rsidRPr="008E686D">
        <w:rPr>
          <w:noProof/>
          <w:color w:val="444239"/>
          <w:lang w:val="en-US" w:eastAsia="zh-CN"/>
        </w:rPr>
        <w:drawing>
          <wp:anchor distT="0" distB="0" distL="114300" distR="114300" simplePos="0" relativeHeight="251661312" behindDoc="0" locked="0" layoutInCell="1" allowOverlap="1" wp14:anchorId="3FD0707F" wp14:editId="3A787ECB">
            <wp:simplePos x="0" y="0"/>
            <wp:positionH relativeFrom="margin">
              <wp:posOffset>1449070</wp:posOffset>
            </wp:positionH>
            <wp:positionV relativeFrom="margin">
              <wp:posOffset>2668905</wp:posOffset>
            </wp:positionV>
            <wp:extent cx="4725035" cy="301371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5035" cy="3013710"/>
                    </a:xfrm>
                    <a:prstGeom prst="rect">
                      <a:avLst/>
                    </a:prstGeom>
                  </pic:spPr>
                </pic:pic>
              </a:graphicData>
            </a:graphic>
            <wp14:sizeRelH relativeFrom="margin">
              <wp14:pctWidth>0</wp14:pctWidth>
            </wp14:sizeRelH>
            <wp14:sizeRelV relativeFrom="margin">
              <wp14:pctHeight>0</wp14:pctHeight>
            </wp14:sizeRelV>
          </wp:anchor>
        </w:drawing>
      </w:r>
    </w:p>
    <w:p w:rsidR="006D2267" w:rsidRPr="008E686D" w:rsidRDefault="006D2267" w:rsidP="006D2267">
      <w:pPr>
        <w:jc w:val="left"/>
        <w:rPr>
          <w:noProof/>
          <w:color w:val="444239"/>
          <w:lang w:val="fr-BE" w:eastAsia="fr-BE"/>
        </w:rPr>
      </w:pPr>
    </w:p>
    <w:p w:rsidR="000656FF" w:rsidRPr="008E686D" w:rsidRDefault="00E7653B" w:rsidP="00604A68">
      <w:pPr>
        <w:pStyle w:val="ListParagraph"/>
        <w:numPr>
          <w:ilvl w:val="0"/>
          <w:numId w:val="18"/>
        </w:numPr>
        <w:ind w:left="1701"/>
        <w:rPr>
          <w:noProof/>
          <w:color w:val="444239"/>
          <w:lang w:val="fr-BE" w:eastAsia="fr-BE"/>
        </w:rPr>
      </w:pPr>
      <w:r w:rsidRPr="008E686D">
        <w:rPr>
          <w:noProof/>
          <w:color w:val="444239"/>
          <w:lang w:val="fr-BE" w:eastAsia="fr-BE"/>
        </w:rPr>
        <w:t>Introduire le code cours officiel</w:t>
      </w:r>
    </w:p>
    <w:p w:rsidR="00E7653B" w:rsidRPr="008E686D" w:rsidRDefault="00E7653B" w:rsidP="00604A68">
      <w:pPr>
        <w:ind w:left="1276" w:hanging="425"/>
        <w:jc w:val="center"/>
        <w:rPr>
          <w:noProof/>
          <w:color w:val="444239"/>
          <w:lang w:val="fr-BE" w:eastAsia="fr-BE"/>
        </w:rPr>
      </w:pPr>
      <w:r w:rsidRPr="008E686D">
        <w:rPr>
          <w:noProof/>
          <w:color w:val="444239"/>
          <w:lang w:val="en-US" w:eastAsia="zh-CN"/>
        </w:rPr>
        <w:drawing>
          <wp:inline distT="0" distB="0" distL="0" distR="0" wp14:anchorId="3BA5169A" wp14:editId="4760D827">
            <wp:extent cx="4639733" cy="2667351"/>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74447" cy="2687308"/>
                    </a:xfrm>
                    <a:prstGeom prst="rect">
                      <a:avLst/>
                    </a:prstGeom>
                  </pic:spPr>
                </pic:pic>
              </a:graphicData>
            </a:graphic>
          </wp:inline>
        </w:drawing>
      </w:r>
    </w:p>
    <w:p w:rsidR="00E7653B" w:rsidRPr="008E686D" w:rsidRDefault="00E7653B" w:rsidP="00604A68">
      <w:pPr>
        <w:pStyle w:val="ListParagraph"/>
        <w:numPr>
          <w:ilvl w:val="0"/>
          <w:numId w:val="18"/>
        </w:numPr>
        <w:ind w:left="1701"/>
        <w:rPr>
          <w:noProof/>
          <w:color w:val="444239"/>
          <w:lang w:val="fr-BE" w:eastAsia="fr-BE"/>
        </w:rPr>
      </w:pPr>
      <w:r w:rsidRPr="008E686D">
        <w:rPr>
          <w:noProof/>
          <w:color w:val="444239"/>
          <w:lang w:val="fr-BE" w:eastAsia="fr-BE"/>
        </w:rPr>
        <w:t>Attendre un peu le temps que l’active directory soit consulté…</w:t>
      </w:r>
    </w:p>
    <w:p w:rsidR="00604A68" w:rsidRPr="008E686D" w:rsidRDefault="00604A68" w:rsidP="00604A68">
      <w:pPr>
        <w:pStyle w:val="ListParagraph"/>
        <w:ind w:left="1701"/>
        <w:rPr>
          <w:noProof/>
          <w:color w:val="444239"/>
          <w:lang w:val="fr-BE" w:eastAsia="fr-BE"/>
        </w:rPr>
      </w:pPr>
    </w:p>
    <w:p w:rsidR="000656FF" w:rsidRPr="008E686D" w:rsidRDefault="00E7653B" w:rsidP="008E390A">
      <w:pPr>
        <w:pStyle w:val="ListParagraph"/>
        <w:ind w:left="567"/>
        <w:jc w:val="center"/>
        <w:rPr>
          <w:noProof/>
          <w:color w:val="444239"/>
          <w:lang w:val="fr-BE" w:eastAsia="fr-BE"/>
        </w:rPr>
      </w:pPr>
      <w:r w:rsidRPr="008E686D">
        <w:rPr>
          <w:noProof/>
          <w:color w:val="444239"/>
          <w:lang w:val="en-US" w:eastAsia="zh-CN"/>
        </w:rPr>
        <w:drawing>
          <wp:inline distT="0" distB="0" distL="0" distR="0" wp14:anchorId="69513193" wp14:editId="6AE7B356">
            <wp:extent cx="1775638" cy="997276"/>
            <wp:effectExtent l="0" t="0" r="0" b="0"/>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83482" cy="1001681"/>
                    </a:xfrm>
                    <a:prstGeom prst="rect">
                      <a:avLst/>
                    </a:prstGeom>
                  </pic:spPr>
                </pic:pic>
              </a:graphicData>
            </a:graphic>
          </wp:inline>
        </w:drawing>
      </w:r>
    </w:p>
    <w:p w:rsidR="008E390A" w:rsidRPr="008E686D" w:rsidRDefault="008E390A" w:rsidP="008E390A">
      <w:pPr>
        <w:pStyle w:val="ListParagraph"/>
        <w:ind w:left="1287"/>
        <w:jc w:val="center"/>
        <w:rPr>
          <w:noProof/>
          <w:color w:val="444239"/>
          <w:lang w:val="fr-BE" w:eastAsia="fr-BE"/>
        </w:rPr>
      </w:pPr>
    </w:p>
    <w:p w:rsidR="000656FF" w:rsidRPr="008E686D" w:rsidRDefault="00E7653B" w:rsidP="00604A68">
      <w:pPr>
        <w:pStyle w:val="ListParagraph"/>
        <w:numPr>
          <w:ilvl w:val="0"/>
          <w:numId w:val="18"/>
        </w:numPr>
        <w:ind w:left="1701"/>
        <w:rPr>
          <w:noProof/>
          <w:color w:val="444239"/>
          <w:lang w:val="fr-BE" w:eastAsia="fr-BE"/>
        </w:rPr>
      </w:pPr>
      <w:r w:rsidRPr="008E686D">
        <w:rPr>
          <w:noProof/>
          <w:color w:val="444239"/>
          <w:lang w:val="fr-BE" w:eastAsia="fr-BE"/>
        </w:rPr>
        <w:t>Une dernière petite question</w:t>
      </w:r>
      <w:r w:rsidR="004E3F78" w:rsidRPr="008E686D">
        <w:rPr>
          <w:noProof/>
          <w:color w:val="444239"/>
          <w:lang w:val="fr-BE" w:eastAsia="fr-BE"/>
        </w:rPr>
        <w:t>…</w:t>
      </w:r>
    </w:p>
    <w:p w:rsidR="00E7653B" w:rsidRPr="008E686D" w:rsidRDefault="00E7653B" w:rsidP="006C547A">
      <w:pPr>
        <w:pStyle w:val="ListParagraph"/>
        <w:ind w:left="567"/>
        <w:jc w:val="center"/>
        <w:rPr>
          <w:noProof/>
          <w:color w:val="444239"/>
          <w:lang w:val="fr-BE" w:eastAsia="fr-BE"/>
        </w:rPr>
      </w:pPr>
      <w:r w:rsidRPr="008E686D">
        <w:rPr>
          <w:noProof/>
          <w:color w:val="444239"/>
          <w:lang w:val="en-US" w:eastAsia="zh-CN"/>
        </w:rPr>
        <w:drawing>
          <wp:inline distT="0" distB="0" distL="0" distR="0" wp14:anchorId="55D7C966" wp14:editId="5256421E">
            <wp:extent cx="3519377" cy="1963106"/>
            <wp:effectExtent l="0" t="0" r="5080" b="0"/>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37187" cy="1973040"/>
                    </a:xfrm>
                    <a:prstGeom prst="rect">
                      <a:avLst/>
                    </a:prstGeom>
                  </pic:spPr>
                </pic:pic>
              </a:graphicData>
            </a:graphic>
          </wp:inline>
        </w:drawing>
      </w:r>
    </w:p>
    <w:p w:rsidR="008E390A" w:rsidRPr="008E686D" w:rsidRDefault="008E390A" w:rsidP="006C547A">
      <w:pPr>
        <w:pStyle w:val="ListParagraph"/>
        <w:ind w:left="567"/>
        <w:jc w:val="center"/>
        <w:rPr>
          <w:noProof/>
          <w:color w:val="444239"/>
          <w:lang w:val="fr-BE" w:eastAsia="fr-BE"/>
        </w:rPr>
      </w:pPr>
    </w:p>
    <w:p w:rsidR="00E7653B" w:rsidRPr="008E686D" w:rsidRDefault="007172D7" w:rsidP="00604A68">
      <w:pPr>
        <w:pStyle w:val="ListParagraph"/>
        <w:numPr>
          <w:ilvl w:val="0"/>
          <w:numId w:val="18"/>
        </w:numPr>
        <w:ind w:left="1701"/>
        <w:rPr>
          <w:noProof/>
          <w:color w:val="444239"/>
          <w:lang w:val="fr-BE" w:eastAsia="fr-BE"/>
        </w:rPr>
      </w:pPr>
      <w:r w:rsidRPr="008E686D">
        <w:rPr>
          <w:noProof/>
          <w:color w:val="444239"/>
          <w:lang w:val="fr-BE" w:eastAsia="fr-BE"/>
        </w:rPr>
        <w:t>Et l’espace est créé avec toute la sécurité nécessaire…</w:t>
      </w:r>
    </w:p>
    <w:p w:rsidR="00DB19AF" w:rsidRPr="008E686D" w:rsidRDefault="00DB19AF" w:rsidP="00DB19AF">
      <w:pPr>
        <w:ind w:left="567"/>
        <w:jc w:val="center"/>
        <w:rPr>
          <w:noProof/>
          <w:color w:val="444239"/>
          <w:lang w:val="fr-BE" w:eastAsia="fr-BE"/>
        </w:rPr>
      </w:pPr>
      <w:r w:rsidRPr="008E686D">
        <w:rPr>
          <w:noProof/>
          <w:color w:val="444239"/>
          <w:lang w:val="en-US" w:eastAsia="zh-CN"/>
        </w:rPr>
        <w:drawing>
          <wp:inline distT="0" distB="0" distL="0" distR="0" wp14:anchorId="52336099" wp14:editId="180DB669">
            <wp:extent cx="4763386" cy="3063124"/>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12602" cy="3094773"/>
                    </a:xfrm>
                    <a:prstGeom prst="rect">
                      <a:avLst/>
                    </a:prstGeom>
                  </pic:spPr>
                </pic:pic>
              </a:graphicData>
            </a:graphic>
          </wp:inline>
        </w:drawing>
      </w:r>
    </w:p>
    <w:p w:rsidR="00604A68" w:rsidRPr="008E686D" w:rsidRDefault="00CD56BD" w:rsidP="00AB050C">
      <w:pPr>
        <w:ind w:left="993"/>
        <w:rPr>
          <w:noProof/>
          <w:color w:val="444239"/>
          <w:lang w:val="fr-BE" w:eastAsia="fr-BE"/>
        </w:rPr>
      </w:pPr>
      <w:r w:rsidRPr="008E686D">
        <w:rPr>
          <w:noProof/>
          <w:color w:val="444239"/>
          <w:lang w:val="fr-BE" w:eastAsia="fr-BE"/>
        </w:rPr>
        <w:t xml:space="preserve">Pendant toute l’année 2015, </w:t>
      </w:r>
      <w:r w:rsidR="00477BB1" w:rsidRPr="008E686D">
        <w:rPr>
          <w:noProof/>
          <w:color w:val="444239"/>
          <w:lang w:val="fr-BE" w:eastAsia="fr-BE"/>
        </w:rPr>
        <w:t>la</w:t>
      </w:r>
      <w:r w:rsidRPr="008E686D">
        <w:rPr>
          <w:noProof/>
          <w:color w:val="444239"/>
          <w:lang w:val="fr-BE" w:eastAsia="fr-BE"/>
        </w:rPr>
        <w:t xml:space="preserve"> phase pilote s’est poursuivie à Laeken commençant par quelques classes et professeurs, </w:t>
      </w:r>
      <w:r w:rsidR="00AB050C" w:rsidRPr="008E686D">
        <w:rPr>
          <w:noProof/>
          <w:color w:val="444239"/>
          <w:lang w:val="fr-BE" w:eastAsia="fr-BE"/>
        </w:rPr>
        <w:t>enchaînant</w:t>
      </w:r>
      <w:r w:rsidR="00477BB1" w:rsidRPr="008E686D">
        <w:rPr>
          <w:noProof/>
          <w:color w:val="444239"/>
          <w:lang w:val="fr-BE" w:eastAsia="fr-BE"/>
        </w:rPr>
        <w:t xml:space="preserve"> avec </w:t>
      </w:r>
      <w:r w:rsidRPr="008E686D">
        <w:rPr>
          <w:noProof/>
          <w:color w:val="444239"/>
          <w:lang w:val="fr-BE" w:eastAsia="fr-BE"/>
        </w:rPr>
        <w:t xml:space="preserve"> tout le niveau S6</w:t>
      </w:r>
      <w:r w:rsidR="00477BB1" w:rsidRPr="008E686D">
        <w:rPr>
          <w:noProof/>
          <w:color w:val="444239"/>
          <w:lang w:val="fr-BE" w:eastAsia="fr-BE"/>
        </w:rPr>
        <w:t xml:space="preserve"> (professeurs et élèves)</w:t>
      </w:r>
      <w:r w:rsidRPr="008E686D">
        <w:rPr>
          <w:noProof/>
          <w:color w:val="444239"/>
          <w:lang w:val="fr-BE" w:eastAsia="fr-BE"/>
        </w:rPr>
        <w:t>.</w:t>
      </w:r>
      <w:r w:rsidR="00DB19AF" w:rsidRPr="008E686D">
        <w:rPr>
          <w:noProof/>
          <w:color w:val="444239"/>
          <w:lang w:val="fr-BE" w:eastAsia="fr-BE"/>
        </w:rPr>
        <w:t xml:space="preserve"> </w:t>
      </w:r>
    </w:p>
    <w:p w:rsidR="006C547A" w:rsidRPr="008E686D" w:rsidRDefault="00DB19AF" w:rsidP="00AB050C">
      <w:pPr>
        <w:ind w:left="993"/>
        <w:rPr>
          <w:noProof/>
          <w:color w:val="444239"/>
          <w:lang w:val="fr-BE" w:eastAsia="fr-BE"/>
        </w:rPr>
      </w:pPr>
      <w:r w:rsidRPr="008E686D">
        <w:rPr>
          <w:noProof/>
          <w:color w:val="444239"/>
          <w:lang w:val="fr-BE" w:eastAsia="fr-BE"/>
        </w:rPr>
        <w:t xml:space="preserve">Des enquêtes de satisfaction ont été réalisées et plusieurs rapports constitués. De manière </w:t>
      </w:r>
      <w:r w:rsidR="001157F8" w:rsidRPr="008E686D">
        <w:rPr>
          <w:noProof/>
          <w:color w:val="444239"/>
          <w:lang w:val="fr-BE" w:eastAsia="fr-BE"/>
        </w:rPr>
        <w:t xml:space="preserve">quasi </w:t>
      </w:r>
      <w:r w:rsidRPr="008E686D">
        <w:rPr>
          <w:noProof/>
          <w:color w:val="444239"/>
          <w:lang w:val="fr-BE" w:eastAsia="fr-BE"/>
        </w:rPr>
        <w:t xml:space="preserve">unanime, la plateforme est reçue de manière très positive : en plus de la collaboration et de la communication facilitées, elle permet de mieux s’organiser que ce soit pour les élèves, que ce soit pour les professeurs. </w:t>
      </w:r>
    </w:p>
    <w:p w:rsidR="006C547A" w:rsidRPr="008E686D" w:rsidRDefault="006C547A" w:rsidP="006C547A">
      <w:pPr>
        <w:ind w:left="993"/>
        <w:jc w:val="center"/>
        <w:rPr>
          <w:noProof/>
          <w:color w:val="444239"/>
          <w:lang w:val="fr-BE" w:eastAsia="fr-BE"/>
        </w:rPr>
      </w:pPr>
      <w:r w:rsidRPr="008E686D">
        <w:rPr>
          <w:noProof/>
          <w:color w:val="444239"/>
          <w:lang w:val="en-US" w:eastAsia="zh-CN"/>
        </w:rPr>
        <w:lastRenderedPageBreak/>
        <w:drawing>
          <wp:inline distT="0" distB="0" distL="0" distR="0" wp14:anchorId="611B920A" wp14:editId="79BE76CD">
            <wp:extent cx="5316279" cy="297711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16280" cy="2977117"/>
                    </a:xfrm>
                    <a:prstGeom prst="rect">
                      <a:avLst/>
                    </a:prstGeom>
                    <a:noFill/>
                    <a:ln>
                      <a:noFill/>
                      <a:prstDash/>
                    </a:ln>
                  </pic:spPr>
                </pic:pic>
              </a:graphicData>
            </a:graphic>
          </wp:inline>
        </w:drawing>
      </w:r>
    </w:p>
    <w:p w:rsidR="00CD56BD" w:rsidRPr="008E686D" w:rsidRDefault="00DB19AF" w:rsidP="00AB050C">
      <w:pPr>
        <w:ind w:left="993"/>
        <w:rPr>
          <w:noProof/>
          <w:color w:val="444239"/>
          <w:lang w:val="fr-BE" w:eastAsia="fr-BE"/>
        </w:rPr>
      </w:pPr>
      <w:r w:rsidRPr="008E686D">
        <w:rPr>
          <w:noProof/>
          <w:color w:val="444239"/>
          <w:lang w:val="fr-BE" w:eastAsia="fr-BE"/>
        </w:rPr>
        <w:t>Une minorité de professeurs n’ont pas utilisé O365 et 2 élèves ont refusé catégoriquement de l’utiliser au nom d’une idéologie anti-I</w:t>
      </w:r>
      <w:r w:rsidR="008E390A" w:rsidRPr="008E686D">
        <w:rPr>
          <w:noProof/>
          <w:color w:val="444239"/>
          <w:lang w:val="fr-BE" w:eastAsia="fr-BE"/>
        </w:rPr>
        <w:t>C</w:t>
      </w:r>
      <w:r w:rsidRPr="008E686D">
        <w:rPr>
          <w:noProof/>
          <w:color w:val="444239"/>
          <w:lang w:val="fr-BE" w:eastAsia="fr-BE"/>
        </w:rPr>
        <w:t>T.</w:t>
      </w:r>
    </w:p>
    <w:p w:rsidR="007172D7" w:rsidRPr="008E686D" w:rsidRDefault="007172D7" w:rsidP="00AB050C">
      <w:pPr>
        <w:ind w:left="993"/>
        <w:rPr>
          <w:noProof/>
          <w:color w:val="444239"/>
          <w:lang w:val="fr-BE" w:eastAsia="fr-BE"/>
        </w:rPr>
      </w:pPr>
      <w:r w:rsidRPr="008E686D">
        <w:rPr>
          <w:noProof/>
          <w:color w:val="444239"/>
          <w:lang w:val="fr-BE" w:eastAsia="fr-BE"/>
        </w:rPr>
        <w:t xml:space="preserve">Il est très important de noter que la phase pilote </w:t>
      </w:r>
      <w:r w:rsidR="00243DDE" w:rsidRPr="008E686D">
        <w:rPr>
          <w:noProof/>
          <w:color w:val="444239"/>
          <w:lang w:val="fr-BE" w:eastAsia="fr-BE"/>
        </w:rPr>
        <w:t>de l’école européenne de</w:t>
      </w:r>
      <w:r w:rsidRPr="008E686D">
        <w:rPr>
          <w:noProof/>
          <w:color w:val="444239"/>
          <w:lang w:val="fr-BE" w:eastAsia="fr-BE"/>
        </w:rPr>
        <w:t xml:space="preserve"> Laeken portait également sur un projet de « Bring Your Own Device » qui était obligatoire pour tous les élèves de S6</w:t>
      </w:r>
      <w:r w:rsidR="00477BB1" w:rsidRPr="008E686D">
        <w:rPr>
          <w:noProof/>
          <w:color w:val="444239"/>
          <w:lang w:val="fr-BE" w:eastAsia="fr-BE"/>
        </w:rPr>
        <w:t>. Dans ce contexte, le déploiement d’O365 avait tout son sens et son importance.</w:t>
      </w:r>
    </w:p>
    <w:p w:rsidR="00477BB1" w:rsidRPr="008E686D" w:rsidRDefault="00AB050C" w:rsidP="00604A68">
      <w:pPr>
        <w:pStyle w:val="Heading3"/>
        <w:tabs>
          <w:tab w:val="clear" w:pos="1920"/>
          <w:tab w:val="num" w:pos="-15593"/>
        </w:tabs>
        <w:ind w:left="1418"/>
        <w:rPr>
          <w:noProof/>
          <w:color w:val="444239"/>
          <w:lang w:val="fr-BE" w:eastAsia="fr-BE"/>
        </w:rPr>
      </w:pPr>
      <w:bookmarkStart w:id="28" w:name="_Toc447275076"/>
      <w:r w:rsidRPr="008E686D">
        <w:rPr>
          <w:noProof/>
          <w:color w:val="444239"/>
          <w:lang w:val="fr-BE" w:eastAsia="fr-BE"/>
        </w:rPr>
        <w:t>Mise en production</w:t>
      </w:r>
      <w:r w:rsidR="00604A68" w:rsidRPr="008E686D">
        <w:rPr>
          <w:noProof/>
          <w:color w:val="444239"/>
          <w:lang w:val="fr-BE" w:eastAsia="fr-BE"/>
        </w:rPr>
        <w:t xml:space="preserve"> dans les écoles</w:t>
      </w:r>
      <w:bookmarkEnd w:id="28"/>
    </w:p>
    <w:p w:rsidR="00477BB1" w:rsidRPr="008E686D" w:rsidRDefault="00477BB1" w:rsidP="00AB050C">
      <w:pPr>
        <w:ind w:left="993"/>
        <w:rPr>
          <w:noProof/>
          <w:color w:val="444239"/>
          <w:lang w:val="fr-BE" w:eastAsia="fr-BE"/>
        </w:rPr>
      </w:pPr>
      <w:r w:rsidRPr="008E686D">
        <w:rPr>
          <w:noProof/>
          <w:color w:val="444239"/>
          <w:lang w:val="fr-BE" w:eastAsia="fr-BE"/>
        </w:rPr>
        <w:t xml:space="preserve">Depuis février 2016, le déploiement d’O365 à commencer </w:t>
      </w:r>
      <w:r w:rsidR="00775315" w:rsidRPr="008E686D">
        <w:rPr>
          <w:noProof/>
          <w:color w:val="444239"/>
          <w:lang w:val="fr-BE" w:eastAsia="fr-BE"/>
        </w:rPr>
        <w:t xml:space="preserve">dans les écoles (site par site) dont une </w:t>
      </w:r>
      <w:r w:rsidR="004E3F78" w:rsidRPr="008E686D">
        <w:rPr>
          <w:noProof/>
          <w:color w:val="444239"/>
          <w:lang w:val="fr-BE" w:eastAsia="fr-BE"/>
        </w:rPr>
        <w:t>très grosse majorité l’attende</w:t>
      </w:r>
      <w:r w:rsidR="00775315" w:rsidRPr="008E686D">
        <w:rPr>
          <w:noProof/>
          <w:color w:val="444239"/>
          <w:lang w:val="fr-BE" w:eastAsia="fr-BE"/>
        </w:rPr>
        <w:t xml:space="preserve"> avec impatience.</w:t>
      </w:r>
      <w:r w:rsidR="00AB050C" w:rsidRPr="008E686D">
        <w:rPr>
          <w:noProof/>
          <w:color w:val="444239"/>
          <w:lang w:val="fr-BE" w:eastAsia="fr-BE"/>
        </w:rPr>
        <w:t xml:space="preserve"> L’utilisation de la messagerie incluse deviendra obligatoire pour tous les enseignants à partir de septembre 2016.  Il appartient à la direction de chaque école de déployer ou non la plateforme auprès de leurs élèves.</w:t>
      </w:r>
    </w:p>
    <w:p w:rsidR="004E3F78" w:rsidRPr="008E686D" w:rsidRDefault="004E3F78" w:rsidP="004E3F78">
      <w:pPr>
        <w:pStyle w:val="Heading3"/>
        <w:tabs>
          <w:tab w:val="clear" w:pos="1920"/>
          <w:tab w:val="num" w:pos="-15593"/>
        </w:tabs>
        <w:ind w:left="1418"/>
        <w:rPr>
          <w:noProof/>
          <w:color w:val="444239"/>
          <w:lang w:val="fr-BE" w:eastAsia="fr-BE"/>
        </w:rPr>
      </w:pPr>
      <w:bookmarkStart w:id="29" w:name="_Toc447275077"/>
      <w:r w:rsidRPr="008E686D">
        <w:rPr>
          <w:noProof/>
          <w:color w:val="444239"/>
          <w:lang w:val="fr-BE" w:eastAsia="fr-BE"/>
        </w:rPr>
        <w:t>Focus sur la communication</w:t>
      </w:r>
      <w:bookmarkEnd w:id="29"/>
    </w:p>
    <w:p w:rsidR="004E3F78" w:rsidRPr="008E686D" w:rsidRDefault="004E3F78" w:rsidP="004E3F78">
      <w:pPr>
        <w:ind w:left="993"/>
        <w:rPr>
          <w:noProof/>
          <w:color w:val="444239"/>
          <w:lang w:val="fr-BE" w:eastAsia="fr-BE"/>
        </w:rPr>
      </w:pPr>
      <w:r w:rsidRPr="008E686D">
        <w:rPr>
          <w:noProof/>
          <w:color w:val="444239"/>
          <w:lang w:val="fr-BE" w:eastAsia="fr-BE"/>
        </w:rPr>
        <w:t>La plateforme de communication est uen fonctionalité clé pour le système. A la fin du projet, celle-ci doit remplacer tous les systèmes de messagerie différents mis en place dans les écoles :</w:t>
      </w:r>
    </w:p>
    <w:p w:rsidR="00775315" w:rsidRPr="008E686D" w:rsidRDefault="004E3F78" w:rsidP="008E390A">
      <w:pPr>
        <w:pStyle w:val="ListParagraph"/>
        <w:numPr>
          <w:ilvl w:val="0"/>
          <w:numId w:val="19"/>
        </w:numPr>
        <w:tabs>
          <w:tab w:val="left" w:pos="5103"/>
        </w:tabs>
        <w:rPr>
          <w:noProof/>
          <w:color w:val="444239"/>
          <w:lang w:val="fr-BE" w:eastAsia="fr-BE"/>
        </w:rPr>
      </w:pPr>
      <w:r w:rsidRPr="008E686D">
        <w:rPr>
          <w:noProof/>
          <w:color w:val="444239"/>
          <w:lang w:val="fr-BE" w:eastAsia="fr-BE"/>
        </w:rPr>
        <w:t xml:space="preserve">Pour le personnel administratif : </w:t>
      </w:r>
      <w:r w:rsidR="008E390A" w:rsidRPr="008E686D">
        <w:rPr>
          <w:noProof/>
          <w:color w:val="444239"/>
          <w:lang w:val="fr-BE" w:eastAsia="fr-BE"/>
        </w:rPr>
        <w:tab/>
      </w:r>
      <w:hyperlink r:id="rId23" w:history="1">
        <w:r w:rsidRPr="008E686D">
          <w:rPr>
            <w:rStyle w:val="Hyperlink"/>
            <w:noProof/>
            <w:color w:val="444239"/>
            <w:lang w:val="fr-BE" w:eastAsia="fr-BE"/>
          </w:rPr>
          <w:t>******@eursc.eu</w:t>
        </w:r>
      </w:hyperlink>
    </w:p>
    <w:p w:rsidR="004E3F78" w:rsidRPr="008E686D" w:rsidRDefault="004E3F78" w:rsidP="008E390A">
      <w:pPr>
        <w:pStyle w:val="ListParagraph"/>
        <w:numPr>
          <w:ilvl w:val="0"/>
          <w:numId w:val="19"/>
        </w:numPr>
        <w:tabs>
          <w:tab w:val="left" w:pos="5103"/>
        </w:tabs>
        <w:rPr>
          <w:noProof/>
          <w:color w:val="444239"/>
          <w:lang w:val="fr-BE" w:eastAsia="fr-BE"/>
        </w:rPr>
      </w:pPr>
      <w:r w:rsidRPr="008E686D">
        <w:rPr>
          <w:noProof/>
          <w:color w:val="444239"/>
          <w:lang w:val="fr-BE" w:eastAsia="fr-BE"/>
        </w:rPr>
        <w:t xml:space="preserve">Pour les enseignants : </w:t>
      </w:r>
      <w:r w:rsidR="008E390A" w:rsidRPr="008E686D">
        <w:rPr>
          <w:noProof/>
          <w:color w:val="444239"/>
          <w:lang w:val="fr-BE" w:eastAsia="fr-BE"/>
        </w:rPr>
        <w:tab/>
      </w:r>
      <w:hyperlink r:id="rId24" w:history="1">
        <w:r w:rsidRPr="008E686D">
          <w:rPr>
            <w:rStyle w:val="Hyperlink"/>
            <w:noProof/>
            <w:color w:val="444239"/>
            <w:lang w:val="fr-BE" w:eastAsia="fr-BE"/>
          </w:rPr>
          <w:t>******@teacher.eursc.eu</w:t>
        </w:r>
      </w:hyperlink>
    </w:p>
    <w:p w:rsidR="004E3F78" w:rsidRPr="008E686D" w:rsidRDefault="004E3F78" w:rsidP="008E390A">
      <w:pPr>
        <w:pStyle w:val="ListParagraph"/>
        <w:numPr>
          <w:ilvl w:val="0"/>
          <w:numId w:val="19"/>
        </w:numPr>
        <w:tabs>
          <w:tab w:val="left" w:pos="5103"/>
        </w:tabs>
        <w:rPr>
          <w:noProof/>
          <w:color w:val="444239"/>
          <w:lang w:val="fr-BE" w:eastAsia="fr-BE"/>
        </w:rPr>
      </w:pPr>
      <w:r w:rsidRPr="008E686D">
        <w:rPr>
          <w:noProof/>
          <w:color w:val="444239"/>
          <w:lang w:val="fr-BE" w:eastAsia="fr-BE"/>
        </w:rPr>
        <w:t xml:space="preserve">Pour les élèves : </w:t>
      </w:r>
      <w:r w:rsidR="008E390A" w:rsidRPr="008E686D">
        <w:rPr>
          <w:noProof/>
          <w:color w:val="444239"/>
          <w:lang w:val="fr-BE" w:eastAsia="fr-BE"/>
        </w:rPr>
        <w:tab/>
      </w:r>
      <w:hyperlink r:id="rId25" w:history="1">
        <w:r w:rsidR="008E390A" w:rsidRPr="008E686D">
          <w:rPr>
            <w:rStyle w:val="Hyperlink"/>
            <w:noProof/>
            <w:color w:val="444239"/>
            <w:lang w:val="fr-BE" w:eastAsia="fr-BE"/>
          </w:rPr>
          <w:t>******@student.eursc.eu</w:t>
        </w:r>
      </w:hyperlink>
    </w:p>
    <w:p w:rsidR="004E3F78" w:rsidRPr="008E686D" w:rsidRDefault="004E3F78" w:rsidP="008E390A">
      <w:pPr>
        <w:pStyle w:val="ListParagraph"/>
        <w:numPr>
          <w:ilvl w:val="0"/>
          <w:numId w:val="19"/>
        </w:numPr>
        <w:tabs>
          <w:tab w:val="left" w:pos="5103"/>
        </w:tabs>
        <w:rPr>
          <w:noProof/>
          <w:color w:val="444239"/>
          <w:lang w:val="fr-BE" w:eastAsia="fr-BE"/>
        </w:rPr>
      </w:pPr>
      <w:r w:rsidRPr="008E686D">
        <w:rPr>
          <w:noProof/>
          <w:color w:val="444239"/>
          <w:lang w:val="fr-BE" w:eastAsia="fr-BE"/>
        </w:rPr>
        <w:t xml:space="preserve">Pour les parents : </w:t>
      </w:r>
      <w:r w:rsidR="008E390A" w:rsidRPr="008E686D">
        <w:rPr>
          <w:noProof/>
          <w:color w:val="444239"/>
          <w:lang w:val="fr-BE" w:eastAsia="fr-BE"/>
        </w:rPr>
        <w:tab/>
      </w:r>
      <w:hyperlink r:id="rId26" w:history="1">
        <w:r w:rsidRPr="008E686D">
          <w:rPr>
            <w:rStyle w:val="Hyperlink"/>
            <w:noProof/>
            <w:color w:val="444239"/>
            <w:lang w:val="fr-BE" w:eastAsia="fr-BE"/>
          </w:rPr>
          <w:t>******@parent.eursc.eu</w:t>
        </w:r>
      </w:hyperlink>
    </w:p>
    <w:p w:rsidR="004E3F78" w:rsidRPr="008E686D" w:rsidRDefault="004E3F78" w:rsidP="008E390A">
      <w:pPr>
        <w:pStyle w:val="ListParagraph"/>
        <w:numPr>
          <w:ilvl w:val="0"/>
          <w:numId w:val="19"/>
        </w:numPr>
        <w:tabs>
          <w:tab w:val="left" w:pos="5103"/>
        </w:tabs>
        <w:rPr>
          <w:noProof/>
          <w:color w:val="444239"/>
          <w:lang w:val="fr-BE" w:eastAsia="fr-BE"/>
        </w:rPr>
      </w:pPr>
      <w:r w:rsidRPr="008E686D">
        <w:rPr>
          <w:noProof/>
          <w:color w:val="444239"/>
          <w:lang w:val="fr-BE" w:eastAsia="fr-BE"/>
        </w:rPr>
        <w:t xml:space="preserve">Pour les inspecteurs : </w:t>
      </w:r>
      <w:r w:rsidR="008E390A" w:rsidRPr="008E686D">
        <w:rPr>
          <w:noProof/>
          <w:color w:val="444239"/>
          <w:lang w:val="fr-BE" w:eastAsia="fr-BE"/>
        </w:rPr>
        <w:tab/>
      </w:r>
      <w:hyperlink r:id="rId27" w:history="1">
        <w:r w:rsidRPr="008E686D">
          <w:rPr>
            <w:rStyle w:val="Hyperlink"/>
            <w:noProof/>
            <w:color w:val="444239"/>
            <w:lang w:val="fr-BE" w:eastAsia="fr-BE"/>
          </w:rPr>
          <w:t>******@inspector.eursc.eu</w:t>
        </w:r>
      </w:hyperlink>
    </w:p>
    <w:p w:rsidR="004E3F78" w:rsidRPr="008E686D" w:rsidRDefault="004E3F78" w:rsidP="004E3F78">
      <w:pPr>
        <w:pStyle w:val="ListParagraph"/>
        <w:numPr>
          <w:ilvl w:val="0"/>
          <w:numId w:val="19"/>
        </w:numPr>
        <w:rPr>
          <w:noProof/>
          <w:color w:val="444239"/>
          <w:lang w:val="fr-BE" w:eastAsia="fr-BE"/>
        </w:rPr>
      </w:pPr>
      <w:r w:rsidRPr="008E686D">
        <w:rPr>
          <w:noProof/>
          <w:color w:val="444239"/>
          <w:lang w:val="fr-BE" w:eastAsia="fr-BE"/>
        </w:rPr>
        <w:t>…</w:t>
      </w:r>
    </w:p>
    <w:p w:rsidR="008E390A" w:rsidRPr="008E686D" w:rsidRDefault="004E3F78" w:rsidP="008E390A">
      <w:pPr>
        <w:ind w:left="993"/>
        <w:rPr>
          <w:noProof/>
          <w:color w:val="444239"/>
          <w:lang w:val="fr-BE" w:eastAsia="fr-BE"/>
        </w:rPr>
      </w:pPr>
      <w:r w:rsidRPr="008E686D">
        <w:rPr>
          <w:noProof/>
          <w:color w:val="444239"/>
          <w:lang w:val="fr-BE" w:eastAsia="fr-BE"/>
        </w:rPr>
        <w:t xml:space="preserve">La puissance de </w:t>
      </w:r>
      <w:r w:rsidR="00597843" w:rsidRPr="008E686D">
        <w:rPr>
          <w:noProof/>
          <w:color w:val="444239"/>
          <w:lang w:val="fr-BE" w:eastAsia="fr-BE"/>
        </w:rPr>
        <w:t xml:space="preserve">la </w:t>
      </w:r>
      <w:r w:rsidRPr="008E686D">
        <w:rPr>
          <w:noProof/>
          <w:color w:val="444239"/>
          <w:lang w:val="fr-BE" w:eastAsia="fr-BE"/>
        </w:rPr>
        <w:t xml:space="preserve">communication repose également sur les différentes listes de distributions qui seront créées et mises à jour automatiquement sur base des informations encodées dans </w:t>
      </w:r>
      <w:r w:rsidR="00597843" w:rsidRPr="008E686D">
        <w:rPr>
          <w:noProof/>
          <w:color w:val="444239"/>
          <w:lang w:val="fr-BE" w:eastAsia="fr-BE"/>
        </w:rPr>
        <w:t>l’application source gérant les identités au sein des Ecoles Européennes : aujourd’hui, il s’agit de SMS, plus tard il s’agira du Microsoft CRM Dynamics.</w:t>
      </w:r>
      <w:r w:rsidR="008E390A" w:rsidRPr="008E686D">
        <w:rPr>
          <w:noProof/>
          <w:color w:val="444239"/>
          <w:lang w:val="fr-BE" w:eastAsia="fr-BE"/>
        </w:rPr>
        <w:t xml:space="preserve"> Par exemples, il sera ainsi possible de contacter facilement</w:t>
      </w:r>
    </w:p>
    <w:p w:rsidR="008E390A" w:rsidRPr="008E686D" w:rsidRDefault="008E390A" w:rsidP="008E390A">
      <w:pPr>
        <w:pStyle w:val="ListParagraph"/>
        <w:numPr>
          <w:ilvl w:val="0"/>
          <w:numId w:val="20"/>
        </w:numPr>
        <w:rPr>
          <w:noProof/>
          <w:color w:val="444239"/>
          <w:lang w:val="fr-BE" w:eastAsia="fr-BE"/>
        </w:rPr>
      </w:pPr>
      <w:r w:rsidRPr="008E686D">
        <w:rPr>
          <w:noProof/>
          <w:color w:val="444239"/>
          <w:lang w:val="fr-BE" w:eastAsia="fr-BE"/>
        </w:rPr>
        <w:t>tous les professeurs d’un niveau/année d’une école,</w:t>
      </w:r>
    </w:p>
    <w:p w:rsidR="008E390A" w:rsidRPr="008E686D" w:rsidRDefault="008E390A" w:rsidP="008E390A">
      <w:pPr>
        <w:pStyle w:val="ListParagraph"/>
        <w:numPr>
          <w:ilvl w:val="0"/>
          <w:numId w:val="20"/>
        </w:numPr>
        <w:rPr>
          <w:noProof/>
          <w:color w:val="444239"/>
          <w:lang w:val="fr-BE" w:eastAsia="fr-BE"/>
        </w:rPr>
      </w:pPr>
      <w:r w:rsidRPr="008E686D">
        <w:rPr>
          <w:noProof/>
          <w:color w:val="444239"/>
          <w:lang w:val="fr-BE" w:eastAsia="fr-BE"/>
        </w:rPr>
        <w:t>tous les professeurs de l’école primaire/maternelle d’une école,</w:t>
      </w:r>
    </w:p>
    <w:p w:rsidR="008E390A" w:rsidRPr="008E686D" w:rsidRDefault="008E390A" w:rsidP="008E390A">
      <w:pPr>
        <w:pStyle w:val="ListParagraph"/>
        <w:numPr>
          <w:ilvl w:val="0"/>
          <w:numId w:val="20"/>
        </w:numPr>
        <w:rPr>
          <w:noProof/>
          <w:color w:val="444239"/>
          <w:lang w:val="fr-BE" w:eastAsia="fr-BE"/>
        </w:rPr>
      </w:pPr>
      <w:r w:rsidRPr="008E686D">
        <w:rPr>
          <w:noProof/>
          <w:color w:val="444239"/>
          <w:lang w:val="fr-BE" w:eastAsia="fr-BE"/>
        </w:rPr>
        <w:t>tous les élèves d’un cours, d’une classe, d’un niveau/année,</w:t>
      </w:r>
    </w:p>
    <w:p w:rsidR="008E390A" w:rsidRPr="008E686D" w:rsidRDefault="008E390A" w:rsidP="008E390A">
      <w:pPr>
        <w:pStyle w:val="ListParagraph"/>
        <w:numPr>
          <w:ilvl w:val="0"/>
          <w:numId w:val="20"/>
        </w:numPr>
        <w:rPr>
          <w:noProof/>
          <w:color w:val="444239"/>
          <w:lang w:val="fr-BE" w:eastAsia="fr-BE"/>
        </w:rPr>
      </w:pPr>
      <w:r w:rsidRPr="008E686D">
        <w:rPr>
          <w:noProof/>
          <w:color w:val="444239"/>
          <w:lang w:val="fr-BE" w:eastAsia="fr-BE"/>
        </w:rPr>
        <w:t>tous les professeurs de physique d’une école, de toutes les écoles européennes,</w:t>
      </w:r>
    </w:p>
    <w:p w:rsidR="008E390A" w:rsidRPr="008E686D" w:rsidRDefault="001157F8" w:rsidP="008E390A">
      <w:pPr>
        <w:pStyle w:val="ListParagraph"/>
        <w:numPr>
          <w:ilvl w:val="0"/>
          <w:numId w:val="20"/>
        </w:numPr>
        <w:rPr>
          <w:noProof/>
          <w:color w:val="444239"/>
          <w:lang w:val="fr-BE" w:eastAsia="fr-BE"/>
        </w:rPr>
      </w:pPr>
      <w:r w:rsidRPr="008E686D">
        <w:rPr>
          <w:noProof/>
          <w:color w:val="444239"/>
          <w:lang w:val="fr-BE" w:eastAsia="fr-BE"/>
        </w:rPr>
        <w:t>tous les parents d’une école</w:t>
      </w:r>
      <w:r w:rsidR="008E390A" w:rsidRPr="008E686D">
        <w:rPr>
          <w:noProof/>
          <w:color w:val="444239"/>
          <w:lang w:val="fr-BE" w:eastAsia="fr-BE"/>
        </w:rPr>
        <w:t>,</w:t>
      </w:r>
    </w:p>
    <w:p w:rsidR="00597843" w:rsidRPr="008E686D" w:rsidRDefault="008E390A" w:rsidP="001157F8">
      <w:pPr>
        <w:pStyle w:val="ListParagraph"/>
        <w:numPr>
          <w:ilvl w:val="0"/>
          <w:numId w:val="20"/>
        </w:numPr>
        <w:rPr>
          <w:noProof/>
          <w:color w:val="444239"/>
          <w:lang w:val="fr-BE" w:eastAsia="fr-BE"/>
        </w:rPr>
      </w:pPr>
      <w:r w:rsidRPr="008E686D">
        <w:rPr>
          <w:noProof/>
          <w:color w:val="444239"/>
          <w:lang w:val="fr-BE" w:eastAsia="fr-BE"/>
        </w:rPr>
        <w:t>….</w:t>
      </w:r>
    </w:p>
    <w:p w:rsidR="00F91153" w:rsidRPr="008E686D" w:rsidRDefault="00F91153" w:rsidP="00F91153">
      <w:pPr>
        <w:pStyle w:val="ListParagraph"/>
        <w:ind w:left="1713"/>
        <w:rPr>
          <w:noProof/>
          <w:color w:val="444239"/>
          <w:lang w:val="fr-BE" w:eastAsia="fr-BE"/>
        </w:rPr>
      </w:pPr>
    </w:p>
    <w:p w:rsidR="00F91153" w:rsidRPr="008E686D" w:rsidRDefault="00331572" w:rsidP="00331572">
      <w:pPr>
        <w:pStyle w:val="ListParagraph"/>
        <w:ind w:left="142"/>
        <w:jc w:val="center"/>
        <w:rPr>
          <w:noProof/>
          <w:color w:val="444239"/>
          <w:lang w:val="fr-BE" w:eastAsia="fr-BE"/>
        </w:rPr>
      </w:pPr>
      <w:r w:rsidRPr="008E686D">
        <w:rPr>
          <w:noProof/>
          <w:color w:val="444239"/>
          <w:lang w:val="en-US" w:eastAsia="zh-CN"/>
        </w:rPr>
        <w:lastRenderedPageBreak/>
        <w:drawing>
          <wp:inline distT="0" distB="0" distL="0" distR="0" wp14:anchorId="1AE08944" wp14:editId="32FEB3AC">
            <wp:extent cx="6188149" cy="6357060"/>
            <wp:effectExtent l="0" t="0" r="3175" b="5715"/>
            <wp:docPr id="2058" name="Image 2058" descr="cid:image004.png@01D174A2.E1E4D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4.png@01D174A2.E1E4D79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192687" cy="6361722"/>
                    </a:xfrm>
                    <a:prstGeom prst="rect">
                      <a:avLst/>
                    </a:prstGeom>
                    <a:noFill/>
                    <a:ln>
                      <a:noFill/>
                    </a:ln>
                  </pic:spPr>
                </pic:pic>
              </a:graphicData>
            </a:graphic>
          </wp:inline>
        </w:drawing>
      </w:r>
    </w:p>
    <w:p w:rsidR="00413B13" w:rsidRPr="008E686D" w:rsidRDefault="00413B13" w:rsidP="00413B13">
      <w:pPr>
        <w:pStyle w:val="Heading2"/>
        <w:ind w:left="1276"/>
        <w:rPr>
          <w:color w:val="444239"/>
        </w:rPr>
      </w:pPr>
      <w:bookmarkStart w:id="30" w:name="_Toc447275078"/>
      <w:r w:rsidRPr="008E686D">
        <w:rPr>
          <w:color w:val="444239"/>
        </w:rPr>
        <w:t>Portail des écoles européennes : intranet/extranet/internet (Projet « Eursc.eu »)</w:t>
      </w:r>
      <w:bookmarkEnd w:id="30"/>
    </w:p>
    <w:p w:rsidR="00413B13" w:rsidRPr="008E686D" w:rsidRDefault="00413B13" w:rsidP="00477BB1">
      <w:pPr>
        <w:ind w:left="567"/>
        <w:rPr>
          <w:color w:val="444239"/>
          <w:lang w:val="fr-BE"/>
        </w:rPr>
      </w:pPr>
      <w:r w:rsidRPr="008E686D">
        <w:rPr>
          <w:color w:val="444239"/>
          <w:lang w:val="fr-BE"/>
        </w:rPr>
        <w:t>Le plus ambitieux, le plus complexe, le plus attendu de tous les projets</w:t>
      </w:r>
      <w:r w:rsidR="001157F8" w:rsidRPr="008E686D">
        <w:rPr>
          <w:color w:val="444239"/>
          <w:lang w:val="fr-BE"/>
        </w:rPr>
        <w:t> : il</w:t>
      </w:r>
      <w:r w:rsidRPr="008E686D">
        <w:rPr>
          <w:color w:val="444239"/>
          <w:lang w:val="fr-BE"/>
        </w:rPr>
        <w:t xml:space="preserve"> sera en fait le résultat de la combinaison de beaucoup d’autres projets comme le répertoire actif corporatif, sa gestion active (FIM), le serveur exchange, Office 365, </w:t>
      </w:r>
      <w:proofErr w:type="spellStart"/>
      <w:r w:rsidRPr="008E686D">
        <w:rPr>
          <w:color w:val="444239"/>
          <w:lang w:val="fr-BE"/>
        </w:rPr>
        <w:t>BusinessObjects</w:t>
      </w:r>
      <w:proofErr w:type="spellEnd"/>
      <w:r w:rsidR="001157F8" w:rsidRPr="008E686D">
        <w:rPr>
          <w:color w:val="444239"/>
          <w:lang w:val="fr-BE"/>
        </w:rPr>
        <w:t xml:space="preserve"> et/ou </w:t>
      </w:r>
      <w:proofErr w:type="spellStart"/>
      <w:r w:rsidR="001157F8" w:rsidRPr="008E686D">
        <w:rPr>
          <w:color w:val="444239"/>
          <w:lang w:val="fr-BE"/>
        </w:rPr>
        <w:t>PowerBI</w:t>
      </w:r>
      <w:proofErr w:type="spellEnd"/>
      <w:r w:rsidRPr="008E686D">
        <w:rPr>
          <w:color w:val="444239"/>
          <w:lang w:val="fr-BE"/>
        </w:rPr>
        <w:t>,…</w:t>
      </w:r>
    </w:p>
    <w:p w:rsidR="00D457A1" w:rsidRPr="008E686D" w:rsidRDefault="00D457A1" w:rsidP="00477BB1">
      <w:pPr>
        <w:ind w:left="567"/>
        <w:rPr>
          <w:color w:val="444239"/>
          <w:lang w:val="fr-BE"/>
        </w:rPr>
      </w:pPr>
      <w:r w:rsidRPr="008E686D">
        <w:rPr>
          <w:color w:val="444239"/>
          <w:lang w:val="fr-BE"/>
        </w:rPr>
        <w:t>Il s’agit d’une porte d’entrée unique pour tous les utilisateurs et hautement sécurisée (double authentification selon les cas, stratégie complexe pour les codes secrets,…)</w:t>
      </w:r>
    </w:p>
    <w:p w:rsidR="00DD098B" w:rsidRPr="008E686D" w:rsidRDefault="001157F8" w:rsidP="00DD098B">
      <w:pPr>
        <w:ind w:left="567"/>
        <w:rPr>
          <w:color w:val="444239"/>
          <w:lang w:val="fr-BE"/>
        </w:rPr>
      </w:pPr>
      <w:r w:rsidRPr="008E686D">
        <w:rPr>
          <w:color w:val="444239"/>
          <w:lang w:val="fr-BE"/>
        </w:rPr>
        <w:t xml:space="preserve">A la lecture de ce rapport, vous </w:t>
      </w:r>
      <w:r w:rsidR="00D457A1" w:rsidRPr="008E686D">
        <w:rPr>
          <w:color w:val="444239"/>
          <w:lang w:val="fr-BE"/>
        </w:rPr>
        <w:t>aurez compris</w:t>
      </w:r>
      <w:r w:rsidRPr="008E686D">
        <w:rPr>
          <w:color w:val="444239"/>
          <w:lang w:val="fr-BE"/>
        </w:rPr>
        <w:t xml:space="preserve"> que ce projet prend vie</w:t>
      </w:r>
      <w:r w:rsidR="00D457A1" w:rsidRPr="008E686D">
        <w:rPr>
          <w:color w:val="444239"/>
          <w:lang w:val="fr-BE"/>
        </w:rPr>
        <w:t xml:space="preserve"> petit à petit…</w:t>
      </w:r>
      <w:r w:rsidR="00DD098B" w:rsidRPr="008E686D">
        <w:rPr>
          <w:color w:val="444239"/>
          <w:lang w:val="fr-BE"/>
        </w:rPr>
        <w:t xml:space="preserve"> En effet, L’AD est prêt et en parfaite santé, sa gestion active bientôt également, le serveur exchange aussi, le déploiement d’O365 est en cours,…</w:t>
      </w:r>
    </w:p>
    <w:p w:rsidR="0047174A" w:rsidRDefault="00DD098B" w:rsidP="0047174A">
      <w:pPr>
        <w:ind w:left="567"/>
        <w:rPr>
          <w:color w:val="444239"/>
          <w:lang w:val="fr-BE"/>
        </w:rPr>
      </w:pPr>
      <w:r w:rsidRPr="008E686D">
        <w:rPr>
          <w:color w:val="444239"/>
          <w:lang w:val="fr-BE"/>
        </w:rPr>
        <w:t xml:space="preserve">Selon la catégorie de l’utilisateur, d’autres applications seront intégrées dans cette plateforme. Par exemple, pour tous les enseignants </w:t>
      </w:r>
      <w:r w:rsidRPr="008E686D">
        <w:rPr>
          <w:b/>
          <w:i/>
          <w:color w:val="444239"/>
          <w:lang w:val="fr-BE"/>
        </w:rPr>
        <w:t>Moodle</w:t>
      </w:r>
      <w:r w:rsidRPr="008E686D">
        <w:rPr>
          <w:color w:val="444239"/>
          <w:lang w:val="fr-BE"/>
        </w:rPr>
        <w:t xml:space="preserve"> sera disponible, il s’agit d’une réelle solution de distance </w:t>
      </w:r>
      <w:proofErr w:type="spellStart"/>
      <w:r w:rsidRPr="008E686D">
        <w:rPr>
          <w:color w:val="444239"/>
          <w:lang w:val="fr-BE"/>
        </w:rPr>
        <w:t>learning</w:t>
      </w:r>
      <w:proofErr w:type="spellEnd"/>
      <w:r w:rsidRPr="008E686D">
        <w:rPr>
          <w:color w:val="444239"/>
          <w:lang w:val="fr-BE"/>
        </w:rPr>
        <w:t xml:space="preserve"> connue et reconnue dans le milieu pédagogique. Par matière enseignée, de nombreuses </w:t>
      </w:r>
      <w:r w:rsidRPr="008E686D">
        <w:rPr>
          <w:color w:val="444239"/>
          <w:lang w:val="fr-BE"/>
        </w:rPr>
        <w:lastRenderedPageBreak/>
        <w:t xml:space="preserve">applications existantes sur le marché seront disponibles, comme par exemple </w:t>
      </w:r>
      <w:proofErr w:type="spellStart"/>
      <w:r w:rsidRPr="008E686D">
        <w:rPr>
          <w:b/>
          <w:color w:val="444239"/>
          <w:lang w:val="fr-BE"/>
        </w:rPr>
        <w:t>Geogebra</w:t>
      </w:r>
      <w:proofErr w:type="spellEnd"/>
      <w:r w:rsidRPr="008E686D">
        <w:rPr>
          <w:color w:val="444239"/>
          <w:lang w:val="fr-BE"/>
        </w:rPr>
        <w:t xml:space="preserve"> pour les professeurs de math,…</w:t>
      </w:r>
      <w:r w:rsidR="008412BA" w:rsidRPr="008E686D">
        <w:rPr>
          <w:color w:val="444239"/>
          <w:lang w:val="fr-BE"/>
        </w:rPr>
        <w:t xml:space="preserve"> Pour les inspecteurs, le </w:t>
      </w:r>
      <w:r w:rsidRPr="008E686D">
        <w:rPr>
          <w:color w:val="444239"/>
          <w:lang w:val="fr-BE"/>
        </w:rPr>
        <w:t>module « </w:t>
      </w:r>
      <w:proofErr w:type="spellStart"/>
      <w:r w:rsidRPr="008E686D">
        <w:rPr>
          <w:color w:val="444239"/>
          <w:lang w:val="fr-BE"/>
        </w:rPr>
        <w:t>PowerBI</w:t>
      </w:r>
      <w:proofErr w:type="spellEnd"/>
      <w:r w:rsidRPr="008E686D">
        <w:rPr>
          <w:color w:val="444239"/>
          <w:lang w:val="fr-BE"/>
        </w:rPr>
        <w:t xml:space="preserve"> » </w:t>
      </w:r>
      <w:r w:rsidR="008412BA" w:rsidRPr="008E686D">
        <w:rPr>
          <w:color w:val="444239"/>
          <w:lang w:val="fr-BE"/>
        </w:rPr>
        <w:t>donnera accès à de nombreuses statistiques et tableaux de bord très utiles. Mais le plus important est qu’il est possible d’y intégrer également des solutions propriétaires, développées spécifiquement pour et par les Ecoles Européennes.</w:t>
      </w:r>
    </w:p>
    <w:p w:rsidR="00D25E66" w:rsidRPr="008E686D" w:rsidRDefault="00D25E66" w:rsidP="00D25E66">
      <w:pPr>
        <w:ind w:left="567"/>
        <w:jc w:val="center"/>
        <w:rPr>
          <w:color w:val="444239"/>
          <w:lang w:val="fr-BE"/>
        </w:rPr>
      </w:pPr>
      <w:r>
        <w:rPr>
          <w:noProof/>
          <w:lang w:val="en-US" w:eastAsia="zh-CN"/>
        </w:rPr>
        <w:drawing>
          <wp:inline distT="0" distB="0" distL="0" distR="0">
            <wp:extent cx="6355644" cy="1957219"/>
            <wp:effectExtent l="0" t="0" r="7620" b="5080"/>
            <wp:docPr id="7" name="Image 7" descr="cid:image003.png@01D17852.BDD4B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17852.BDD4B42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6360891" cy="1958835"/>
                    </a:xfrm>
                    <a:prstGeom prst="rect">
                      <a:avLst/>
                    </a:prstGeom>
                    <a:noFill/>
                    <a:ln>
                      <a:noFill/>
                    </a:ln>
                  </pic:spPr>
                </pic:pic>
              </a:graphicData>
            </a:graphic>
          </wp:inline>
        </w:drawing>
      </w:r>
    </w:p>
    <w:p w:rsidR="00F22FD0" w:rsidRPr="008E686D" w:rsidRDefault="00F22FD0" w:rsidP="0047174A">
      <w:pPr>
        <w:pStyle w:val="Heading2"/>
        <w:tabs>
          <w:tab w:val="clear" w:pos="578"/>
          <w:tab w:val="clear" w:pos="3131"/>
        </w:tabs>
        <w:ind w:left="1276"/>
        <w:rPr>
          <w:color w:val="444239"/>
        </w:rPr>
      </w:pPr>
      <w:bookmarkStart w:id="31" w:name="_Toc447275079"/>
      <w:r w:rsidRPr="008E686D">
        <w:rPr>
          <w:color w:val="444239"/>
        </w:rPr>
        <w:t xml:space="preserve">Nouveau </w:t>
      </w:r>
      <w:r w:rsidR="007E3972" w:rsidRPr="008E686D">
        <w:rPr>
          <w:color w:val="444239"/>
        </w:rPr>
        <w:t>site web</w:t>
      </w:r>
      <w:r w:rsidRPr="008E686D">
        <w:rPr>
          <w:color w:val="444239"/>
        </w:rPr>
        <w:t xml:space="preserve"> </w:t>
      </w:r>
      <w:r w:rsidR="007E3972" w:rsidRPr="008E686D">
        <w:rPr>
          <w:color w:val="444239"/>
        </w:rPr>
        <w:t>« </w:t>
      </w:r>
      <w:hyperlink r:id="rId32" w:history="1">
        <w:r w:rsidR="00D201F7" w:rsidRPr="008E686D">
          <w:rPr>
            <w:rStyle w:val="Hyperlink"/>
            <w:color w:val="444239"/>
          </w:rPr>
          <w:t>www.eursc.eu</w:t>
        </w:r>
      </w:hyperlink>
      <w:r w:rsidR="007E3972" w:rsidRPr="008E686D">
        <w:rPr>
          <w:color w:val="444239"/>
        </w:rPr>
        <w:t> »</w:t>
      </w:r>
      <w:r w:rsidR="00D201F7" w:rsidRPr="008E686D">
        <w:rPr>
          <w:color w:val="444239"/>
        </w:rPr>
        <w:t xml:space="preserve"> et nouvelle identité graphique</w:t>
      </w:r>
      <w:bookmarkEnd w:id="31"/>
    </w:p>
    <w:p w:rsidR="006F18AA" w:rsidRPr="008E686D" w:rsidRDefault="00D201F7" w:rsidP="00D201F7">
      <w:pPr>
        <w:ind w:left="567"/>
        <w:rPr>
          <w:noProof/>
          <w:color w:val="444239"/>
          <w:lang w:val="fr-BE" w:eastAsia="fr-BE"/>
        </w:rPr>
      </w:pPr>
      <w:r w:rsidRPr="008E686D">
        <w:rPr>
          <w:noProof/>
          <w:color w:val="444239"/>
          <w:lang w:val="fr-BE" w:eastAsia="fr-BE"/>
        </w:rPr>
        <w:t xml:space="preserve">En 2014, notre site web </w:t>
      </w:r>
      <w:hyperlink r:id="rId33" w:history="1">
        <w:r w:rsidRPr="008E686D">
          <w:rPr>
            <w:rStyle w:val="Hyperlink"/>
            <w:noProof/>
            <w:color w:val="444239"/>
            <w:lang w:val="fr-BE" w:eastAsia="fr-BE"/>
          </w:rPr>
          <w:t>www.eursc.eu</w:t>
        </w:r>
      </w:hyperlink>
      <w:r w:rsidRPr="008E686D">
        <w:rPr>
          <w:noProof/>
          <w:color w:val="444239"/>
          <w:lang w:val="fr-BE" w:eastAsia="fr-BE"/>
        </w:rPr>
        <w:t xml:space="preserve"> a été hacké et les faiblesses de s</w:t>
      </w:r>
      <w:r w:rsidR="00380DFC" w:rsidRPr="008E686D">
        <w:rPr>
          <w:noProof/>
          <w:color w:val="444239"/>
          <w:lang w:val="fr-BE" w:eastAsia="fr-BE"/>
        </w:rPr>
        <w:t xml:space="preserve">écurité de celui-ci ont été mises </w:t>
      </w:r>
      <w:r w:rsidRPr="008E686D">
        <w:rPr>
          <w:noProof/>
          <w:color w:val="444239"/>
          <w:lang w:val="fr-BE" w:eastAsia="fr-BE"/>
        </w:rPr>
        <w:t xml:space="preserve">sur le devant de la scène. Il a été décidé de le remplacer le plus rapidement possible par une solution fiable, stable et hautement sécurisée. La création d’un nouveau site web avec  un sharepoint online sur Microsoft Azure a été retenue. </w:t>
      </w:r>
      <w:r w:rsidR="006F18AA" w:rsidRPr="008E686D">
        <w:rPr>
          <w:noProof/>
          <w:color w:val="444239"/>
          <w:lang w:val="fr-BE" w:eastAsia="fr-BE"/>
        </w:rPr>
        <w:t>Il ne saurait tarder à voir le jour.</w:t>
      </w:r>
    </w:p>
    <w:p w:rsidR="000B6257" w:rsidRPr="008E686D" w:rsidRDefault="00D201F7" w:rsidP="00D201F7">
      <w:pPr>
        <w:ind w:left="567"/>
        <w:rPr>
          <w:noProof/>
          <w:color w:val="444239"/>
          <w:lang w:val="fr-BE" w:eastAsia="fr-BE"/>
        </w:rPr>
      </w:pPr>
      <w:r w:rsidRPr="008E686D">
        <w:rPr>
          <w:noProof/>
          <w:color w:val="444239"/>
          <w:lang w:val="fr-BE" w:eastAsia="fr-BE"/>
        </w:rPr>
        <w:t>Par la même occasion, il a été décidé de recréer une nouvelle identité visuelle axée principalement sur le logo e</w:t>
      </w:r>
      <w:r w:rsidR="00380DFC" w:rsidRPr="008E686D">
        <w:rPr>
          <w:noProof/>
          <w:color w:val="444239"/>
          <w:lang w:val="fr-BE" w:eastAsia="fr-BE"/>
        </w:rPr>
        <w:t>xistant qui a été vectorisé</w:t>
      </w:r>
    </w:p>
    <w:p w:rsidR="00526ACD" w:rsidRPr="008E686D" w:rsidRDefault="00526ACD" w:rsidP="00D201F7">
      <w:pPr>
        <w:ind w:left="567"/>
        <w:rPr>
          <w:noProof/>
          <w:color w:val="444239"/>
          <w:lang w:val="fr-BE" w:eastAsia="fr-BE"/>
        </w:rPr>
      </w:pPr>
    </w:p>
    <w:p w:rsidR="00380DFC" w:rsidRPr="008E686D" w:rsidRDefault="00380DFC" w:rsidP="00380DFC">
      <w:pPr>
        <w:ind w:left="567"/>
        <w:jc w:val="center"/>
        <w:rPr>
          <w:color w:val="444239"/>
          <w:lang w:val="fr-BE"/>
        </w:rPr>
      </w:pPr>
      <w:r w:rsidRPr="008E686D">
        <w:rPr>
          <w:noProof/>
          <w:color w:val="444239"/>
          <w:lang w:val="en-US" w:eastAsia="zh-CN"/>
        </w:rPr>
        <w:drawing>
          <wp:inline distT="0" distB="0" distL="0" distR="0" wp14:anchorId="703F8946" wp14:editId="508240AF">
            <wp:extent cx="2675466" cy="924122"/>
            <wp:effectExtent l="0" t="0" r="0" b="9525"/>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99429" cy="932399"/>
                    </a:xfrm>
                    <a:prstGeom prst="rect">
                      <a:avLst/>
                    </a:prstGeom>
                  </pic:spPr>
                </pic:pic>
              </a:graphicData>
            </a:graphic>
          </wp:inline>
        </w:drawing>
      </w:r>
    </w:p>
    <w:p w:rsidR="00526ACD" w:rsidRPr="008E686D" w:rsidRDefault="00526ACD" w:rsidP="00380DFC">
      <w:pPr>
        <w:ind w:left="567"/>
        <w:jc w:val="center"/>
        <w:rPr>
          <w:color w:val="444239"/>
          <w:lang w:val="fr-BE"/>
        </w:rPr>
      </w:pPr>
    </w:p>
    <w:p w:rsidR="00380DFC" w:rsidRPr="008E686D" w:rsidRDefault="00380DFC" w:rsidP="00380DFC">
      <w:pPr>
        <w:ind w:left="567"/>
        <w:jc w:val="left"/>
        <w:rPr>
          <w:color w:val="444239"/>
          <w:lang w:val="fr-BE"/>
        </w:rPr>
      </w:pPr>
      <w:r w:rsidRPr="008E686D">
        <w:rPr>
          <w:color w:val="444239"/>
          <w:lang w:val="fr-BE"/>
        </w:rPr>
        <w:t>et dont l’usage sera strictement réglementé par un guide. Toutes les parties prenantes seront informées lors de la publication de ce guide.</w:t>
      </w:r>
      <w:r w:rsidR="00526ACD" w:rsidRPr="008E686D">
        <w:rPr>
          <w:noProof/>
          <w:color w:val="444239"/>
          <w:lang w:val="fr-BE" w:eastAsia="fr-BE"/>
        </w:rPr>
        <w:t xml:space="preserve"> </w:t>
      </w:r>
    </w:p>
    <w:p w:rsidR="00D25E66" w:rsidRDefault="006F18AA" w:rsidP="00D25E66">
      <w:pPr>
        <w:ind w:left="567"/>
        <w:jc w:val="center"/>
        <w:rPr>
          <w:color w:val="444239"/>
          <w:lang w:val="fr-BE"/>
        </w:rPr>
      </w:pPr>
      <w:r w:rsidRPr="008E686D">
        <w:rPr>
          <w:noProof/>
          <w:color w:val="444239"/>
          <w:lang w:val="en-US" w:eastAsia="zh-CN"/>
        </w:rPr>
        <w:drawing>
          <wp:inline distT="0" distB="0" distL="0" distR="0" wp14:anchorId="33547A56" wp14:editId="4AE5FB3A">
            <wp:extent cx="2669668" cy="23706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88006" cy="2386951"/>
                    </a:xfrm>
                    <a:prstGeom prst="rect">
                      <a:avLst/>
                    </a:prstGeom>
                  </pic:spPr>
                </pic:pic>
              </a:graphicData>
            </a:graphic>
          </wp:inline>
        </w:drawing>
      </w:r>
    </w:p>
    <w:p w:rsidR="00380DFC" w:rsidRPr="008E686D" w:rsidRDefault="00526ACD" w:rsidP="00D25E66">
      <w:pPr>
        <w:ind w:left="567"/>
        <w:jc w:val="center"/>
        <w:rPr>
          <w:color w:val="444239"/>
          <w:lang w:val="fr-BE"/>
        </w:rPr>
      </w:pPr>
      <w:r w:rsidRPr="008E686D">
        <w:rPr>
          <w:color w:val="444239"/>
          <w:lang w:val="fr-BE"/>
        </w:rPr>
        <w:br w:type="page"/>
      </w:r>
    </w:p>
    <w:p w:rsidR="001C6CAE" w:rsidRPr="00D25E66" w:rsidRDefault="001C6CAE" w:rsidP="00D25E66">
      <w:pPr>
        <w:pStyle w:val="Heading1"/>
        <w:rPr>
          <w:color w:val="444239"/>
        </w:rPr>
      </w:pPr>
      <w:bookmarkStart w:id="32" w:name="_Toc447275080"/>
      <w:r w:rsidRPr="00D25E66">
        <w:rPr>
          <w:color w:val="444239"/>
        </w:rPr>
        <w:lastRenderedPageBreak/>
        <w:t>Perspectives</w:t>
      </w:r>
      <w:r w:rsidRPr="00D25E66">
        <w:rPr>
          <w:b w:val="0"/>
          <w:color w:val="444239"/>
        </w:rPr>
        <w:t xml:space="preserve"> </w:t>
      </w:r>
      <w:r w:rsidRPr="00D25E66">
        <w:rPr>
          <w:color w:val="444239"/>
        </w:rPr>
        <w:t xml:space="preserve">pour </w:t>
      </w:r>
      <w:r w:rsidR="00922A47" w:rsidRPr="00D25E66">
        <w:rPr>
          <w:color w:val="444239"/>
        </w:rPr>
        <w:t>2016</w:t>
      </w:r>
      <w:bookmarkEnd w:id="32"/>
    </w:p>
    <w:p w:rsidR="003C6614" w:rsidRPr="008E686D" w:rsidRDefault="00285D66" w:rsidP="003C6614">
      <w:pPr>
        <w:spacing w:before="0" w:after="0"/>
        <w:ind w:left="567"/>
        <w:rPr>
          <w:color w:val="444239"/>
        </w:rPr>
      </w:pPr>
      <w:r w:rsidRPr="008E686D">
        <w:rPr>
          <w:color w:val="444239"/>
        </w:rPr>
        <w:t>2016 sera dans la lignée des années précédentes et devrait être très riche en expérience, en challenges,…. Les projets en c</w:t>
      </w:r>
      <w:r w:rsidR="003C6614" w:rsidRPr="008E686D">
        <w:rPr>
          <w:color w:val="444239"/>
        </w:rPr>
        <w:t>ours continueront à progresser pour permettre une amélioration des services et minimiser les risques et incidents.</w:t>
      </w:r>
    </w:p>
    <w:p w:rsidR="003C6614" w:rsidRPr="008E686D" w:rsidRDefault="003C6614" w:rsidP="00117A2B">
      <w:pPr>
        <w:spacing w:before="0" w:after="0"/>
        <w:ind w:left="567"/>
        <w:jc w:val="left"/>
        <w:rPr>
          <w:color w:val="444239"/>
        </w:rPr>
      </w:pPr>
    </w:p>
    <w:p w:rsidR="003C6614" w:rsidRPr="008E686D" w:rsidRDefault="003C6614" w:rsidP="00687190">
      <w:pPr>
        <w:spacing w:before="0" w:after="0"/>
        <w:jc w:val="center"/>
        <w:rPr>
          <w:color w:val="444239"/>
        </w:rPr>
      </w:pPr>
      <w:r w:rsidRPr="008E686D">
        <w:rPr>
          <w:noProof/>
          <w:color w:val="444239"/>
          <w:lang w:val="en-US" w:eastAsia="zh-CN"/>
        </w:rPr>
        <w:drawing>
          <wp:inline distT="0" distB="0" distL="0" distR="0" wp14:anchorId="48D35D62" wp14:editId="6FB25390">
            <wp:extent cx="5475111" cy="339333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93983" cy="3405030"/>
                    </a:xfrm>
                    <a:prstGeom prst="rect">
                      <a:avLst/>
                    </a:prstGeom>
                  </pic:spPr>
                </pic:pic>
              </a:graphicData>
            </a:graphic>
          </wp:inline>
        </w:drawing>
      </w:r>
    </w:p>
    <w:p w:rsidR="003C6614" w:rsidRPr="008E686D" w:rsidRDefault="003C6614" w:rsidP="00117A2B">
      <w:pPr>
        <w:spacing w:before="0" w:after="0"/>
        <w:ind w:left="567"/>
        <w:jc w:val="left"/>
        <w:rPr>
          <w:color w:val="444239"/>
        </w:rPr>
      </w:pPr>
    </w:p>
    <w:p w:rsidR="00285D66" w:rsidRPr="008E686D" w:rsidRDefault="003C6614" w:rsidP="0047174A">
      <w:pPr>
        <w:spacing w:before="0" w:after="0"/>
        <w:ind w:left="567"/>
        <w:jc w:val="left"/>
        <w:rPr>
          <w:color w:val="444239"/>
        </w:rPr>
      </w:pPr>
      <w:r w:rsidRPr="008E686D">
        <w:rPr>
          <w:color w:val="444239"/>
        </w:rPr>
        <w:t>Très brièvement</w:t>
      </w:r>
      <w:r w:rsidR="007E3972" w:rsidRPr="008E686D">
        <w:rPr>
          <w:color w:val="444239"/>
        </w:rPr>
        <w:t>,</w:t>
      </w:r>
      <w:r w:rsidR="00285D66" w:rsidRPr="008E686D">
        <w:rPr>
          <w:color w:val="444239"/>
        </w:rPr>
        <w:t xml:space="preserve"> les projets hautement prioritaires et non cités en 2015 sont abordés</w:t>
      </w:r>
      <w:r w:rsidRPr="008E686D">
        <w:rPr>
          <w:color w:val="444239"/>
        </w:rPr>
        <w:t xml:space="preserve"> à la suite de </w:t>
      </w:r>
      <w:r w:rsidR="00687190" w:rsidRPr="008E686D">
        <w:rPr>
          <w:color w:val="444239"/>
        </w:rPr>
        <w:t>ce rapport</w:t>
      </w:r>
      <w:r w:rsidRPr="008E686D">
        <w:rPr>
          <w:color w:val="444239"/>
        </w:rPr>
        <w:t>.</w:t>
      </w:r>
    </w:p>
    <w:p w:rsidR="00285D66" w:rsidRPr="008E686D" w:rsidRDefault="00285D66" w:rsidP="001A3199">
      <w:pPr>
        <w:pStyle w:val="Heading2"/>
        <w:tabs>
          <w:tab w:val="clear" w:pos="578"/>
          <w:tab w:val="clear" w:pos="3131"/>
          <w:tab w:val="left" w:pos="-15451"/>
        </w:tabs>
        <w:ind w:left="1276" w:hanging="567"/>
        <w:rPr>
          <w:color w:val="444239"/>
        </w:rPr>
      </w:pPr>
      <w:bookmarkStart w:id="33" w:name="_Toc447275081"/>
      <w:r w:rsidRPr="008E686D">
        <w:rPr>
          <w:color w:val="444239"/>
        </w:rPr>
        <w:t>Déménagement du BSGEE</w:t>
      </w:r>
      <w:bookmarkEnd w:id="33"/>
    </w:p>
    <w:p w:rsidR="00526ACD" w:rsidRPr="008E686D" w:rsidRDefault="001A3199" w:rsidP="00285D66">
      <w:pPr>
        <w:ind w:left="567"/>
        <w:rPr>
          <w:color w:val="444239"/>
          <w:lang w:val="fr-BE"/>
        </w:rPr>
      </w:pPr>
      <w:r w:rsidRPr="008E686D">
        <w:rPr>
          <w:color w:val="444239"/>
          <w:lang w:val="fr-BE"/>
        </w:rPr>
        <w:t xml:space="preserve">Bien que </w:t>
      </w:r>
      <w:r w:rsidR="00526ACD" w:rsidRPr="008E686D">
        <w:rPr>
          <w:color w:val="444239"/>
          <w:lang w:val="fr-BE"/>
        </w:rPr>
        <w:t>les nouveaux locaux ne soient pas très distants de notre position actuelle,</w:t>
      </w:r>
    </w:p>
    <w:p w:rsidR="00526ACD" w:rsidRPr="008E686D" w:rsidRDefault="00526ACD" w:rsidP="00526ACD">
      <w:pPr>
        <w:ind w:left="567"/>
        <w:jc w:val="center"/>
        <w:rPr>
          <w:color w:val="444239"/>
          <w:lang w:val="fr-BE"/>
        </w:rPr>
      </w:pPr>
      <w:r w:rsidRPr="008E686D">
        <w:rPr>
          <w:noProof/>
          <w:color w:val="444239"/>
          <w:lang w:val="en-US" w:eastAsia="zh-CN"/>
        </w:rPr>
        <w:drawing>
          <wp:inline distT="0" distB="0" distL="0" distR="0" wp14:anchorId="273CA8C9" wp14:editId="5D23E908">
            <wp:extent cx="3125972" cy="2540582"/>
            <wp:effectExtent l="0" t="0" r="0" b="0"/>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36009" cy="2548739"/>
                    </a:xfrm>
                    <a:prstGeom prst="rect">
                      <a:avLst/>
                    </a:prstGeom>
                  </pic:spPr>
                </pic:pic>
              </a:graphicData>
            </a:graphic>
          </wp:inline>
        </w:drawing>
      </w:r>
    </w:p>
    <w:p w:rsidR="0074540B" w:rsidRPr="008E686D" w:rsidRDefault="00526ACD" w:rsidP="0074540B">
      <w:pPr>
        <w:ind w:left="567"/>
        <w:rPr>
          <w:color w:val="444239"/>
          <w:lang w:val="fr-BE"/>
        </w:rPr>
      </w:pPr>
      <w:r w:rsidRPr="008E686D">
        <w:rPr>
          <w:color w:val="444239"/>
          <w:lang w:val="fr-BE"/>
        </w:rPr>
        <w:t>le déménagement du BSGEE constitue un réel défi d’un point de vue informatique. A ce jour, les Ecoles Européennes possèdent un et un seul data centre</w:t>
      </w:r>
      <w:r w:rsidR="0074540B" w:rsidRPr="008E686D">
        <w:rPr>
          <w:color w:val="444239"/>
          <w:lang w:val="fr-BE"/>
        </w:rPr>
        <w:t xml:space="preserve"> où tous les serveurs sont hébergés. Le maximum est fait </w:t>
      </w:r>
    </w:p>
    <w:p w:rsidR="0074540B" w:rsidRPr="008E686D" w:rsidRDefault="0074540B" w:rsidP="0074540B">
      <w:pPr>
        <w:pStyle w:val="ListParagraph"/>
        <w:numPr>
          <w:ilvl w:val="0"/>
          <w:numId w:val="22"/>
        </w:numPr>
        <w:rPr>
          <w:color w:val="444239"/>
          <w:lang w:val="fr-BE"/>
        </w:rPr>
      </w:pPr>
      <w:r w:rsidRPr="008E686D">
        <w:rPr>
          <w:color w:val="444239"/>
          <w:lang w:val="fr-BE"/>
        </w:rPr>
        <w:t>pour que le site secondaire d’Ixelles soit opérationnel pour certains services ;</w:t>
      </w:r>
    </w:p>
    <w:p w:rsidR="0074540B" w:rsidRPr="008E686D" w:rsidRDefault="0074540B" w:rsidP="0074540B">
      <w:pPr>
        <w:pStyle w:val="ListParagraph"/>
        <w:numPr>
          <w:ilvl w:val="0"/>
          <w:numId w:val="22"/>
        </w:numPr>
        <w:rPr>
          <w:color w:val="444239"/>
          <w:lang w:val="fr-BE"/>
        </w:rPr>
      </w:pPr>
      <w:r w:rsidRPr="008E686D">
        <w:rPr>
          <w:color w:val="444239"/>
          <w:lang w:val="fr-BE"/>
        </w:rPr>
        <w:lastRenderedPageBreak/>
        <w:t>pour minimiser la rupture de services durant le déménagement en juin-juillet 2016.</w:t>
      </w:r>
    </w:p>
    <w:p w:rsidR="0074540B" w:rsidRPr="008E686D" w:rsidRDefault="0074540B" w:rsidP="0074540B">
      <w:pPr>
        <w:ind w:left="567"/>
        <w:rPr>
          <w:color w:val="444239"/>
          <w:lang w:val="fr-BE"/>
        </w:rPr>
      </w:pPr>
      <w:r w:rsidRPr="008E686D">
        <w:rPr>
          <w:color w:val="444239"/>
          <w:lang w:val="fr-BE"/>
        </w:rPr>
        <w:t xml:space="preserve">De plus de nouvelles responsabilités devront être assumées par l’unité IT comme </w:t>
      </w:r>
    </w:p>
    <w:p w:rsidR="0074540B" w:rsidRPr="008E686D" w:rsidRDefault="0074540B" w:rsidP="0074540B">
      <w:pPr>
        <w:pStyle w:val="ListParagraph"/>
        <w:numPr>
          <w:ilvl w:val="0"/>
          <w:numId w:val="23"/>
        </w:numPr>
        <w:rPr>
          <w:color w:val="444239"/>
          <w:lang w:val="fr-BE"/>
        </w:rPr>
      </w:pPr>
      <w:r w:rsidRPr="008E686D">
        <w:rPr>
          <w:color w:val="444239"/>
          <w:lang w:val="fr-BE"/>
        </w:rPr>
        <w:t>la téléphonie basée sur du Voice Over IP qui demande à l’unité IT d’acquérir dans l’urgence de nouvelles connaissances ;</w:t>
      </w:r>
    </w:p>
    <w:p w:rsidR="0074540B" w:rsidRPr="008E686D" w:rsidRDefault="0074540B" w:rsidP="0074540B">
      <w:pPr>
        <w:pStyle w:val="ListParagraph"/>
        <w:numPr>
          <w:ilvl w:val="0"/>
          <w:numId w:val="23"/>
        </w:numPr>
        <w:rPr>
          <w:color w:val="444239"/>
          <w:lang w:val="fr-BE"/>
        </w:rPr>
      </w:pPr>
      <w:r w:rsidRPr="008E686D">
        <w:rPr>
          <w:color w:val="444239"/>
          <w:lang w:val="fr-BE"/>
        </w:rPr>
        <w:t>la gestion des accès aux nouveaux locaux.</w:t>
      </w:r>
    </w:p>
    <w:p w:rsidR="0074540B" w:rsidRPr="008E686D" w:rsidRDefault="0074540B" w:rsidP="0074540B">
      <w:pPr>
        <w:ind w:left="567"/>
        <w:rPr>
          <w:color w:val="444239"/>
          <w:lang w:val="fr-BE"/>
        </w:rPr>
      </w:pPr>
      <w:r w:rsidRPr="008E686D">
        <w:rPr>
          <w:color w:val="444239"/>
          <w:lang w:val="fr-BE"/>
        </w:rPr>
        <w:t>Ce projet étant considéré comme hautement prioritaire aura un impact sur tous les autres projets en cours ou à venir.</w:t>
      </w:r>
    </w:p>
    <w:p w:rsidR="0074540B" w:rsidRPr="008E686D" w:rsidRDefault="00117A2B" w:rsidP="0074540B">
      <w:pPr>
        <w:pStyle w:val="Heading2"/>
        <w:tabs>
          <w:tab w:val="clear" w:pos="578"/>
          <w:tab w:val="clear" w:pos="3131"/>
          <w:tab w:val="left" w:pos="-15451"/>
        </w:tabs>
        <w:ind w:left="1276" w:hanging="567"/>
        <w:rPr>
          <w:color w:val="444239"/>
        </w:rPr>
      </w:pPr>
      <w:bookmarkStart w:id="34" w:name="_Toc447275082"/>
      <w:r w:rsidRPr="008E686D">
        <w:rPr>
          <w:color w:val="444239"/>
        </w:rPr>
        <w:t xml:space="preserve">Microsoft </w:t>
      </w:r>
      <w:proofErr w:type="spellStart"/>
      <w:r w:rsidR="0074540B" w:rsidRPr="008E686D">
        <w:rPr>
          <w:color w:val="444239"/>
        </w:rPr>
        <w:t>Sharepoint</w:t>
      </w:r>
      <w:bookmarkEnd w:id="34"/>
      <w:proofErr w:type="spellEnd"/>
    </w:p>
    <w:p w:rsidR="0074540B" w:rsidRPr="008E686D" w:rsidRDefault="0074540B" w:rsidP="0074540B">
      <w:pPr>
        <w:ind w:left="567"/>
        <w:rPr>
          <w:color w:val="444239"/>
          <w:lang w:val="fr-BE"/>
        </w:rPr>
      </w:pPr>
      <w:r w:rsidRPr="008E686D">
        <w:rPr>
          <w:color w:val="444239"/>
          <w:lang w:val="fr-BE"/>
        </w:rPr>
        <w:t xml:space="preserve">En 2015, la priorité avait été donnée à Forefront </w:t>
      </w:r>
      <w:proofErr w:type="spellStart"/>
      <w:r w:rsidRPr="008E686D">
        <w:rPr>
          <w:color w:val="444239"/>
          <w:lang w:val="fr-BE"/>
        </w:rPr>
        <w:t>Identity</w:t>
      </w:r>
      <w:proofErr w:type="spellEnd"/>
      <w:r w:rsidRPr="008E686D">
        <w:rPr>
          <w:color w:val="444239"/>
          <w:lang w:val="fr-BE"/>
        </w:rPr>
        <w:t xml:space="preserve"> Management (FIM), cette année, le projet du </w:t>
      </w:r>
      <w:proofErr w:type="spellStart"/>
      <w:r w:rsidRPr="008E686D">
        <w:rPr>
          <w:color w:val="444239"/>
          <w:lang w:val="fr-BE"/>
        </w:rPr>
        <w:t>sharepoint</w:t>
      </w:r>
      <w:proofErr w:type="spellEnd"/>
      <w:r w:rsidRPr="008E686D">
        <w:rPr>
          <w:color w:val="444239"/>
          <w:lang w:val="fr-BE"/>
        </w:rPr>
        <w:t xml:space="preserve"> installé dans notre data centre devrait avoir la priorité et avancer significativement. C’est un projet ambitieux et complexe, pour changer, qui aura pour vocation de remplacer de nombreuses applications utilisées actuellement pour partager des documents sur le réseau administratif (DOCEE, LG, publics </w:t>
      </w:r>
      <w:proofErr w:type="spellStart"/>
      <w:r w:rsidRPr="008E686D">
        <w:rPr>
          <w:color w:val="444239"/>
          <w:lang w:val="fr-BE"/>
        </w:rPr>
        <w:t>folders</w:t>
      </w:r>
      <w:proofErr w:type="spellEnd"/>
      <w:r w:rsidRPr="008E686D">
        <w:rPr>
          <w:color w:val="444239"/>
          <w:lang w:val="fr-BE"/>
        </w:rPr>
        <w:t xml:space="preserve">, </w:t>
      </w:r>
      <w:proofErr w:type="spellStart"/>
      <w:r w:rsidRPr="008E686D">
        <w:rPr>
          <w:color w:val="444239"/>
          <w:lang w:val="fr-BE"/>
        </w:rPr>
        <w:t>shared</w:t>
      </w:r>
      <w:proofErr w:type="spellEnd"/>
      <w:r w:rsidRPr="008E686D">
        <w:rPr>
          <w:color w:val="444239"/>
          <w:lang w:val="fr-BE"/>
        </w:rPr>
        <w:t xml:space="preserve"> </w:t>
      </w:r>
      <w:proofErr w:type="spellStart"/>
      <w:r w:rsidRPr="008E686D">
        <w:rPr>
          <w:color w:val="444239"/>
          <w:lang w:val="fr-BE"/>
        </w:rPr>
        <w:t>folders</w:t>
      </w:r>
      <w:proofErr w:type="spellEnd"/>
      <w:r w:rsidRPr="008E686D">
        <w:rPr>
          <w:color w:val="444239"/>
          <w:lang w:val="fr-BE"/>
        </w:rPr>
        <w:t>,…)</w:t>
      </w:r>
    </w:p>
    <w:p w:rsidR="00117A2B" w:rsidRPr="008E686D" w:rsidRDefault="00117A2B" w:rsidP="00313554">
      <w:pPr>
        <w:pStyle w:val="Heading2"/>
        <w:tabs>
          <w:tab w:val="clear" w:pos="578"/>
          <w:tab w:val="clear" w:pos="3131"/>
          <w:tab w:val="num" w:pos="-15309"/>
        </w:tabs>
        <w:ind w:left="1276"/>
        <w:rPr>
          <w:color w:val="444239"/>
        </w:rPr>
      </w:pPr>
      <w:bookmarkStart w:id="35" w:name="_Toc447275083"/>
      <w:r w:rsidRPr="008E686D">
        <w:rPr>
          <w:color w:val="444239"/>
        </w:rPr>
        <w:t>Microsoft Dynamics</w:t>
      </w:r>
      <w:bookmarkEnd w:id="35"/>
    </w:p>
    <w:p w:rsidR="00117A2B" w:rsidRPr="008E686D" w:rsidRDefault="00117A2B" w:rsidP="00117A2B">
      <w:pPr>
        <w:ind w:left="567"/>
        <w:rPr>
          <w:color w:val="444239"/>
          <w:lang w:val="fr-BE"/>
        </w:rPr>
      </w:pPr>
      <w:r w:rsidRPr="008E686D">
        <w:rPr>
          <w:color w:val="444239"/>
          <w:lang w:val="fr-BE"/>
        </w:rPr>
        <w:t xml:space="preserve">Notre actuel </w:t>
      </w:r>
      <w:proofErr w:type="spellStart"/>
      <w:r w:rsidRPr="008E686D">
        <w:rPr>
          <w:color w:val="444239"/>
          <w:lang w:val="fr-BE"/>
        </w:rPr>
        <w:t>School</w:t>
      </w:r>
      <w:proofErr w:type="spellEnd"/>
      <w:r w:rsidRPr="008E686D">
        <w:rPr>
          <w:color w:val="444239"/>
          <w:lang w:val="fr-BE"/>
        </w:rPr>
        <w:t xml:space="preserve"> Management System (SMS) constitue la source pour  plusieurs applications importantes des écoles européennes comme </w:t>
      </w:r>
      <w:proofErr w:type="spellStart"/>
      <w:r w:rsidRPr="008E686D">
        <w:rPr>
          <w:color w:val="444239"/>
          <w:lang w:val="fr-BE"/>
        </w:rPr>
        <w:t>Persee</w:t>
      </w:r>
      <w:proofErr w:type="spellEnd"/>
      <w:r w:rsidRPr="008E686D">
        <w:rPr>
          <w:color w:val="444239"/>
          <w:lang w:val="fr-BE"/>
        </w:rPr>
        <w:t xml:space="preserve"> (Pour la gestion des salaires du personnel), SAP ERP (pour la gestion des frais scolaires), SAP BO (pour le </w:t>
      </w:r>
      <w:proofErr w:type="spellStart"/>
      <w:r w:rsidRPr="008E686D">
        <w:rPr>
          <w:color w:val="444239"/>
          <w:lang w:val="fr-BE"/>
        </w:rPr>
        <w:t>reporting</w:t>
      </w:r>
      <w:proofErr w:type="spellEnd"/>
      <w:r w:rsidRPr="008E686D">
        <w:rPr>
          <w:color w:val="444239"/>
          <w:lang w:val="fr-BE"/>
        </w:rPr>
        <w:t xml:space="preserve">) et le Learning Gateway (ancien </w:t>
      </w:r>
      <w:proofErr w:type="spellStart"/>
      <w:r w:rsidRPr="008E686D">
        <w:rPr>
          <w:color w:val="444239"/>
          <w:lang w:val="fr-BE"/>
        </w:rPr>
        <w:t>sharepoint</w:t>
      </w:r>
      <w:proofErr w:type="spellEnd"/>
      <w:r w:rsidRPr="008E686D">
        <w:rPr>
          <w:color w:val="444239"/>
          <w:lang w:val="fr-BE"/>
        </w:rPr>
        <w:t xml:space="preserve"> – plateforme pédagogique pour le partage de documents) : </w:t>
      </w:r>
    </w:p>
    <w:p w:rsidR="00117A2B" w:rsidRPr="008E686D" w:rsidRDefault="00117A2B" w:rsidP="00117A2B">
      <w:pPr>
        <w:ind w:left="567"/>
        <w:rPr>
          <w:color w:val="444239"/>
          <w:lang w:val="fr-BE"/>
        </w:rPr>
      </w:pPr>
    </w:p>
    <w:p w:rsidR="00FB241D" w:rsidRPr="008E686D" w:rsidRDefault="00117A2B" w:rsidP="0037457C">
      <w:pPr>
        <w:spacing w:before="0" w:after="0"/>
        <w:ind w:left="567"/>
        <w:jc w:val="center"/>
        <w:rPr>
          <w:color w:val="444239"/>
        </w:rPr>
      </w:pPr>
      <w:r w:rsidRPr="008E686D">
        <w:rPr>
          <w:noProof/>
          <w:color w:val="444239"/>
          <w:lang w:val="en-US" w:eastAsia="zh-CN"/>
        </w:rPr>
        <w:drawing>
          <wp:inline distT="0" distB="0" distL="0" distR="0" wp14:anchorId="45AFB2B8" wp14:editId="00681C62">
            <wp:extent cx="5684874" cy="3342901"/>
            <wp:effectExtent l="0" t="0" r="0" b="0"/>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90338" cy="3346114"/>
                    </a:xfrm>
                    <a:prstGeom prst="rect">
                      <a:avLst/>
                    </a:prstGeom>
                  </pic:spPr>
                </pic:pic>
              </a:graphicData>
            </a:graphic>
          </wp:inline>
        </w:drawing>
      </w:r>
    </w:p>
    <w:p w:rsidR="00117A2B" w:rsidRPr="008E686D" w:rsidRDefault="00117A2B" w:rsidP="003C6614">
      <w:pPr>
        <w:spacing w:before="0" w:after="0"/>
        <w:ind w:left="567"/>
        <w:rPr>
          <w:color w:val="444239"/>
        </w:rPr>
      </w:pPr>
      <w:r w:rsidRPr="008E686D">
        <w:rPr>
          <w:color w:val="444239"/>
        </w:rPr>
        <w:t>Cependant les tables de données de l’application SMS sont instables :</w:t>
      </w:r>
    </w:p>
    <w:p w:rsidR="00117A2B" w:rsidRPr="008E686D" w:rsidRDefault="00117A2B" w:rsidP="003C6614">
      <w:pPr>
        <w:pStyle w:val="ListParagraph"/>
        <w:numPr>
          <w:ilvl w:val="0"/>
          <w:numId w:val="25"/>
        </w:numPr>
        <w:spacing w:before="0" w:after="0"/>
        <w:rPr>
          <w:color w:val="444239"/>
        </w:rPr>
      </w:pPr>
      <w:r w:rsidRPr="008E686D">
        <w:rPr>
          <w:color w:val="444239"/>
        </w:rPr>
        <w:t>La structure des tables de données peuvent changer sans que les Ecoles Européennes soient informées : il s’agit d’un Software As A Service (</w:t>
      </w:r>
      <w:proofErr w:type="spellStart"/>
      <w:r w:rsidRPr="008E686D">
        <w:rPr>
          <w:color w:val="444239"/>
        </w:rPr>
        <w:t>SaaS</w:t>
      </w:r>
      <w:proofErr w:type="spellEnd"/>
      <w:r w:rsidRPr="008E686D">
        <w:rPr>
          <w:color w:val="444239"/>
        </w:rPr>
        <w:t>) et à ce titre le propriétaire de l’application SMS (</w:t>
      </w:r>
      <w:r w:rsidR="00943459" w:rsidRPr="008E686D">
        <w:rPr>
          <w:color w:val="444239"/>
        </w:rPr>
        <w:t xml:space="preserve">la société </w:t>
      </w:r>
      <w:proofErr w:type="spellStart"/>
      <w:r w:rsidR="00943459" w:rsidRPr="008E686D">
        <w:rPr>
          <w:color w:val="444239"/>
        </w:rPr>
        <w:t>MySchool</w:t>
      </w:r>
      <w:proofErr w:type="spellEnd"/>
      <w:r w:rsidR="00943459" w:rsidRPr="008E686D">
        <w:rPr>
          <w:color w:val="444239"/>
        </w:rPr>
        <w:t>) a le droit/ se donne le droit d’opérer les changements   qu’ils jugent bons.</w:t>
      </w:r>
    </w:p>
    <w:p w:rsidR="00943459" w:rsidRPr="008E686D" w:rsidRDefault="00943459" w:rsidP="003C6614">
      <w:pPr>
        <w:pStyle w:val="ListParagraph"/>
        <w:numPr>
          <w:ilvl w:val="0"/>
          <w:numId w:val="25"/>
        </w:numPr>
        <w:spacing w:before="0" w:after="0"/>
        <w:rPr>
          <w:color w:val="444239"/>
        </w:rPr>
      </w:pPr>
      <w:r w:rsidRPr="008E686D">
        <w:rPr>
          <w:color w:val="444239"/>
        </w:rPr>
        <w:t>Des données disparaissent régulièrement : disparition d’enseignants, d’élèves et de parents</w:t>
      </w:r>
    </w:p>
    <w:p w:rsidR="00943459" w:rsidRPr="008E686D" w:rsidRDefault="00943459" w:rsidP="003C6614">
      <w:pPr>
        <w:pStyle w:val="ListParagraph"/>
        <w:numPr>
          <w:ilvl w:val="0"/>
          <w:numId w:val="25"/>
        </w:numPr>
        <w:spacing w:before="0" w:after="0"/>
        <w:rPr>
          <w:color w:val="444239"/>
        </w:rPr>
      </w:pPr>
      <w:r w:rsidRPr="008E686D">
        <w:rPr>
          <w:color w:val="444239"/>
        </w:rPr>
        <w:t>…</w:t>
      </w:r>
    </w:p>
    <w:p w:rsidR="00943459" w:rsidRPr="008E686D" w:rsidRDefault="00943459" w:rsidP="003C6614">
      <w:pPr>
        <w:spacing w:before="0" w:after="0"/>
        <w:ind w:left="567"/>
        <w:rPr>
          <w:color w:val="444239"/>
        </w:rPr>
      </w:pPr>
      <w:r w:rsidRPr="008E686D">
        <w:rPr>
          <w:color w:val="444239"/>
        </w:rPr>
        <w:t xml:space="preserve">Il nous paraît évident que l’application SMS ou toute autre application tierce ne peut être placée à la source de toute notre architecture informatique. Il nous faut installer une application stable, fiable et </w:t>
      </w:r>
      <w:r w:rsidRPr="008E686D">
        <w:rPr>
          <w:color w:val="444239"/>
        </w:rPr>
        <w:lastRenderedPageBreak/>
        <w:t>hautement sécurisée au sein de notre salle serveurs : le produit Microsoft Dynamics sans aucun doute répond à nos exigences et s’intègrera parfaitement à l’environnement déjà existant. Mais au vu des priorités et des projets déjà nombreux en cours, il n’est pas du tout sûr que nous ayons l’occasion d’avancer dans ce domaine. Malheureusement.</w:t>
      </w:r>
    </w:p>
    <w:p w:rsidR="00943459" w:rsidRPr="008E686D" w:rsidRDefault="00493C7B" w:rsidP="00687190">
      <w:pPr>
        <w:pStyle w:val="Heading1"/>
        <w:rPr>
          <w:color w:val="444239"/>
        </w:rPr>
      </w:pPr>
      <w:bookmarkStart w:id="36" w:name="_Toc447275084"/>
      <w:r w:rsidRPr="008E686D">
        <w:rPr>
          <w:color w:val="444239"/>
        </w:rPr>
        <w:t xml:space="preserve">L’unité </w:t>
      </w:r>
      <w:r w:rsidR="00DC243A" w:rsidRPr="008E686D">
        <w:rPr>
          <w:color w:val="444239"/>
        </w:rPr>
        <w:t xml:space="preserve"> </w:t>
      </w:r>
      <w:r w:rsidRPr="008E686D">
        <w:rPr>
          <w:color w:val="444239"/>
        </w:rPr>
        <w:t>informatique et statistiques du BSGEE et ses ressources.</w:t>
      </w:r>
      <w:bookmarkEnd w:id="36"/>
    </w:p>
    <w:p w:rsidR="005525AD" w:rsidRPr="008E686D" w:rsidRDefault="00DC243A" w:rsidP="00DC243A">
      <w:pPr>
        <w:ind w:left="567"/>
        <w:rPr>
          <w:color w:val="444239"/>
        </w:rPr>
      </w:pPr>
      <w:r w:rsidRPr="008E686D">
        <w:rPr>
          <w:color w:val="444239"/>
        </w:rPr>
        <w:t xml:space="preserve">Au fur et à mesure, l’unité IT&amp;S du BSGEE reprend enfin la place et les rôles pour lesquels elle a été créée : </w:t>
      </w:r>
    </w:p>
    <w:p w:rsidR="00DC243A" w:rsidRPr="008E686D" w:rsidRDefault="005525AD" w:rsidP="005525AD">
      <w:pPr>
        <w:pStyle w:val="ListParagraph"/>
        <w:numPr>
          <w:ilvl w:val="0"/>
          <w:numId w:val="26"/>
        </w:numPr>
        <w:rPr>
          <w:color w:val="444239"/>
        </w:rPr>
      </w:pPr>
      <w:r w:rsidRPr="008E686D">
        <w:rPr>
          <w:color w:val="444239"/>
        </w:rPr>
        <w:t xml:space="preserve">fournir une infrastructure IT centralisée </w:t>
      </w:r>
      <w:r w:rsidR="00DC243A" w:rsidRPr="008E686D">
        <w:rPr>
          <w:color w:val="444239"/>
        </w:rPr>
        <w:t>(Rése</w:t>
      </w:r>
      <w:r w:rsidRPr="008E686D">
        <w:rPr>
          <w:color w:val="444239"/>
        </w:rPr>
        <w:t xml:space="preserve">au, Hardware, Software)  fiable, </w:t>
      </w:r>
      <w:r w:rsidR="00DC243A" w:rsidRPr="008E686D">
        <w:rPr>
          <w:color w:val="444239"/>
        </w:rPr>
        <w:t xml:space="preserve"> performante au ser</w:t>
      </w:r>
      <w:r w:rsidRPr="008E686D">
        <w:rPr>
          <w:color w:val="444239"/>
        </w:rPr>
        <w:t>v</w:t>
      </w:r>
      <w:r w:rsidR="00DC243A" w:rsidRPr="008E686D">
        <w:rPr>
          <w:color w:val="444239"/>
        </w:rPr>
        <w:t xml:space="preserve">ice </w:t>
      </w:r>
      <w:r w:rsidRPr="008E686D">
        <w:rPr>
          <w:color w:val="444239"/>
        </w:rPr>
        <w:t>du personnel admin</w:t>
      </w:r>
      <w:r w:rsidR="00F845D3" w:rsidRPr="008E686D">
        <w:rPr>
          <w:color w:val="444239"/>
        </w:rPr>
        <w:t>istratif des écoles et gérée au</w:t>
      </w:r>
      <w:r w:rsidRPr="008E686D">
        <w:rPr>
          <w:color w:val="444239"/>
        </w:rPr>
        <w:t xml:space="preserve">tant que possible </w:t>
      </w:r>
      <w:r w:rsidR="00F845D3" w:rsidRPr="008E686D">
        <w:rPr>
          <w:color w:val="444239"/>
        </w:rPr>
        <w:t>par les écoles conformément à leur autonomie.</w:t>
      </w:r>
    </w:p>
    <w:p w:rsidR="005525AD" w:rsidRPr="008E686D" w:rsidRDefault="005525AD" w:rsidP="005525AD">
      <w:pPr>
        <w:pStyle w:val="ListParagraph"/>
        <w:numPr>
          <w:ilvl w:val="0"/>
          <w:numId w:val="26"/>
        </w:numPr>
        <w:rPr>
          <w:color w:val="444239"/>
        </w:rPr>
      </w:pPr>
      <w:r w:rsidRPr="008E686D">
        <w:rPr>
          <w:color w:val="444239"/>
        </w:rPr>
        <w:t>offrir des services IT pour toutes les autres parties prenantes</w:t>
      </w:r>
      <w:r w:rsidR="00F845D3" w:rsidRPr="008E686D">
        <w:rPr>
          <w:color w:val="444239"/>
        </w:rPr>
        <w:t xml:space="preserve"> (Professeurs, élèves, parents, inspecteurs, chefs de délégation,…) </w:t>
      </w:r>
      <w:r w:rsidRPr="008E686D">
        <w:rPr>
          <w:color w:val="444239"/>
        </w:rPr>
        <w:t xml:space="preserve"> que les écoles décident d’utiliser ou non conformément à leur autonomie.</w:t>
      </w:r>
    </w:p>
    <w:p w:rsidR="00F845D3" w:rsidRPr="008E686D" w:rsidRDefault="00F845D3" w:rsidP="00F845D3">
      <w:pPr>
        <w:ind w:left="567"/>
        <w:rPr>
          <w:color w:val="444239"/>
        </w:rPr>
      </w:pPr>
      <w:r w:rsidRPr="008E686D">
        <w:rPr>
          <w:color w:val="444239"/>
        </w:rPr>
        <w:t>D’année en année, le nombre de services fournis augmentent exponentiellement, ainsi que les exigences des utilisateurs qui attendent un support rapide et efficace, un minimum de rupture de services, une amélioration constante des services selon leurs besoins,…</w:t>
      </w:r>
    </w:p>
    <w:p w:rsidR="00F845D3" w:rsidRPr="008E686D" w:rsidRDefault="00F845D3" w:rsidP="00F845D3">
      <w:pPr>
        <w:ind w:left="567"/>
        <w:rPr>
          <w:color w:val="444239"/>
        </w:rPr>
      </w:pPr>
      <w:r w:rsidRPr="008E686D">
        <w:rPr>
          <w:color w:val="444239"/>
        </w:rPr>
        <w:t>Très rapidement l’unité IT&amp;S devra être renforcée afin notamment de ne pas retomber dans les erreurs du passé et imposer au système un décalage énorme entre les services fournis et les réels besoins du métier. Pour l’instant, nous tentons de rattraper le retard</w:t>
      </w:r>
      <w:r w:rsidR="00D04757" w:rsidRPr="008E686D">
        <w:rPr>
          <w:color w:val="444239"/>
        </w:rPr>
        <w:t xml:space="preserve"> dû à plusieurs années de laisser-aller dans le domaine de l’informatique mais à ce rythme nous ne tiendrons pas longtemps. </w:t>
      </w:r>
    </w:p>
    <w:p w:rsidR="00D04757" w:rsidRPr="008E686D" w:rsidRDefault="00D04757" w:rsidP="00F845D3">
      <w:pPr>
        <w:ind w:left="567"/>
        <w:rPr>
          <w:color w:val="444239"/>
        </w:rPr>
      </w:pPr>
      <w:r w:rsidRPr="008E686D">
        <w:rPr>
          <w:color w:val="444239"/>
        </w:rPr>
        <w:t xml:space="preserve">L’unité IT&amp;S a besoin de se doter de nouveaux profils spécialisés, principalement dans Microsoft </w:t>
      </w:r>
      <w:proofErr w:type="spellStart"/>
      <w:r w:rsidRPr="008E686D">
        <w:rPr>
          <w:color w:val="444239"/>
        </w:rPr>
        <w:t>Sharepoint</w:t>
      </w:r>
      <w:proofErr w:type="spellEnd"/>
      <w:r w:rsidRPr="008E686D">
        <w:rPr>
          <w:color w:val="444239"/>
        </w:rPr>
        <w:t xml:space="preserve">, Microsoft Dynamics, le domaine des </w:t>
      </w:r>
      <w:r w:rsidR="0037457C" w:rsidRPr="008E686D">
        <w:rPr>
          <w:color w:val="444239"/>
        </w:rPr>
        <w:t>S</w:t>
      </w:r>
      <w:r w:rsidRPr="008E686D">
        <w:rPr>
          <w:color w:val="444239"/>
        </w:rPr>
        <w:t>tatistiques,...</w:t>
      </w:r>
    </w:p>
    <w:p w:rsidR="00D04757" w:rsidRPr="008E686D" w:rsidRDefault="00D04757" w:rsidP="00F845D3">
      <w:pPr>
        <w:ind w:left="567"/>
        <w:rPr>
          <w:color w:val="444239"/>
        </w:rPr>
      </w:pPr>
      <w:r w:rsidRPr="008E686D">
        <w:rPr>
          <w:color w:val="444239"/>
        </w:rPr>
        <w:t>Tout le système des Ecoles Européennes y gagnera</w:t>
      </w:r>
      <w:r w:rsidR="0037457C" w:rsidRPr="008E686D">
        <w:rPr>
          <w:color w:val="444239"/>
        </w:rPr>
        <w:t>it</w:t>
      </w:r>
      <w:r w:rsidRPr="008E686D">
        <w:rPr>
          <w:color w:val="444239"/>
        </w:rPr>
        <w:t> :</w:t>
      </w:r>
    </w:p>
    <w:p w:rsidR="00D04757" w:rsidRPr="008E686D" w:rsidRDefault="00D04757" w:rsidP="00D04757">
      <w:pPr>
        <w:pStyle w:val="ListParagraph"/>
        <w:numPr>
          <w:ilvl w:val="0"/>
          <w:numId w:val="27"/>
        </w:numPr>
        <w:rPr>
          <w:color w:val="444239"/>
        </w:rPr>
      </w:pPr>
      <w:r w:rsidRPr="008E686D">
        <w:rPr>
          <w:color w:val="444239"/>
        </w:rPr>
        <w:t>augmentation et améliorations des services</w:t>
      </w:r>
    </w:p>
    <w:p w:rsidR="00D04757" w:rsidRPr="008E686D" w:rsidRDefault="00D04757" w:rsidP="00D04757">
      <w:pPr>
        <w:pStyle w:val="ListParagraph"/>
        <w:numPr>
          <w:ilvl w:val="0"/>
          <w:numId w:val="27"/>
        </w:numPr>
        <w:rPr>
          <w:color w:val="444239"/>
        </w:rPr>
      </w:pPr>
      <w:r w:rsidRPr="008E686D">
        <w:rPr>
          <w:color w:val="444239"/>
        </w:rPr>
        <w:t>augmentation et améliorations de la sécurité et de la protection des données</w:t>
      </w:r>
    </w:p>
    <w:p w:rsidR="00D04757" w:rsidRPr="008E686D" w:rsidRDefault="00D04757" w:rsidP="00D04757">
      <w:pPr>
        <w:pStyle w:val="ListParagraph"/>
        <w:numPr>
          <w:ilvl w:val="0"/>
          <w:numId w:val="27"/>
        </w:numPr>
        <w:rPr>
          <w:color w:val="444239"/>
        </w:rPr>
      </w:pPr>
      <w:r w:rsidRPr="008E686D">
        <w:rPr>
          <w:color w:val="444239"/>
        </w:rPr>
        <w:t>diminution significative des frais de consultance</w:t>
      </w:r>
    </w:p>
    <w:p w:rsidR="00D04757" w:rsidRPr="008E686D" w:rsidRDefault="00D04757" w:rsidP="00D04757">
      <w:pPr>
        <w:pStyle w:val="ListParagraph"/>
        <w:numPr>
          <w:ilvl w:val="0"/>
          <w:numId w:val="27"/>
        </w:numPr>
        <w:rPr>
          <w:color w:val="444239"/>
        </w:rPr>
      </w:pPr>
      <w:r w:rsidRPr="008E686D">
        <w:rPr>
          <w:color w:val="444239"/>
        </w:rPr>
        <w:t>diminution significative des frais de sous-traitance</w:t>
      </w:r>
    </w:p>
    <w:p w:rsidR="00D04757" w:rsidRPr="008E686D" w:rsidRDefault="00D04757" w:rsidP="00D04757">
      <w:pPr>
        <w:pStyle w:val="ListParagraph"/>
        <w:numPr>
          <w:ilvl w:val="0"/>
          <w:numId w:val="27"/>
        </w:numPr>
        <w:rPr>
          <w:color w:val="444239"/>
        </w:rPr>
      </w:pPr>
      <w:r w:rsidRPr="008E686D">
        <w:rPr>
          <w:color w:val="444239"/>
        </w:rPr>
        <w:t xml:space="preserve">non-augmentation des ressources humaines </w:t>
      </w:r>
      <w:r w:rsidR="0037457C" w:rsidRPr="008E686D">
        <w:rPr>
          <w:color w:val="444239"/>
        </w:rPr>
        <w:t xml:space="preserve">nécessaires </w:t>
      </w:r>
      <w:r w:rsidRPr="008E686D">
        <w:rPr>
          <w:color w:val="444239"/>
        </w:rPr>
        <w:t xml:space="preserve">au niveau des écoles par une automatisation, optimisation  des processus, par un monitoring </w:t>
      </w:r>
      <w:proofErr w:type="spellStart"/>
      <w:r w:rsidRPr="008E686D">
        <w:rPr>
          <w:color w:val="444239"/>
        </w:rPr>
        <w:t>pro-actif</w:t>
      </w:r>
      <w:proofErr w:type="spellEnd"/>
      <w:r w:rsidRPr="008E686D">
        <w:rPr>
          <w:color w:val="444239"/>
        </w:rPr>
        <w:t>, par un support réactif,…</w:t>
      </w:r>
    </w:p>
    <w:p w:rsidR="00D04757" w:rsidRPr="008E686D" w:rsidRDefault="00D04757" w:rsidP="00D04757">
      <w:pPr>
        <w:ind w:left="567"/>
        <w:rPr>
          <w:color w:val="444239"/>
        </w:rPr>
      </w:pPr>
      <w:r w:rsidRPr="008E686D">
        <w:rPr>
          <w:color w:val="444239"/>
        </w:rPr>
        <w:t xml:space="preserve">D’un point de vue </w:t>
      </w:r>
      <w:r w:rsidR="0037457C" w:rsidRPr="008E686D">
        <w:rPr>
          <w:color w:val="444239"/>
        </w:rPr>
        <w:t>financier</w:t>
      </w:r>
      <w:r w:rsidRPr="008E686D">
        <w:rPr>
          <w:color w:val="444239"/>
        </w:rPr>
        <w:t xml:space="preserve">, je reste convaincu qu’il s’agit là </w:t>
      </w:r>
      <w:r w:rsidR="0037457C" w:rsidRPr="008E686D">
        <w:rPr>
          <w:color w:val="444239"/>
        </w:rPr>
        <w:t>d’un choix stratégique favorable et intéressant pour les Ecoles Européennes. Mais je rappelle qu’il s’agit là que de l’avis du chef de l’unité IT&amp;S et de son équipe. Cette argumentation sera soumise par la suite au groupe de stratégie IT qui décidera ou non d’émettre des recommandations à ce sujet.</w:t>
      </w:r>
    </w:p>
    <w:p w:rsidR="0037457C" w:rsidRPr="008E686D" w:rsidRDefault="0037457C" w:rsidP="0037457C">
      <w:pPr>
        <w:ind w:left="567"/>
        <w:rPr>
          <w:color w:val="444239"/>
        </w:rPr>
      </w:pPr>
      <w:r w:rsidRPr="008E686D">
        <w:rPr>
          <w:color w:val="444239"/>
        </w:rPr>
        <w:t>De plus, nous nous sommes permis de nous comparer à des structures comparables à la nôtre : des universités qui ont différentes facultés indépendantes avec des équipes IT locales, le tout chapeauté par une administration IT centralisée. Le résultat est sans appel : nous sommes clairement en sous-effectif malgré le nombre et la complexité bien plus importan</w:t>
      </w:r>
      <w:r w:rsidR="002F449F" w:rsidRPr="008E686D">
        <w:rPr>
          <w:color w:val="444239"/>
        </w:rPr>
        <w:t>te de la plupart de nos projets (ceux concernent souvent des enfants mineurs et portent sur plusieurs législations nationales).</w:t>
      </w:r>
    </w:p>
    <w:p w:rsidR="00BA6A60" w:rsidRPr="008E686D" w:rsidRDefault="002F449F" w:rsidP="0037457C">
      <w:pPr>
        <w:ind w:left="567"/>
        <w:rPr>
          <w:color w:val="444239"/>
        </w:rPr>
      </w:pPr>
      <w:r w:rsidRPr="008E686D">
        <w:rPr>
          <w:color w:val="444239"/>
        </w:rPr>
        <w:t>Nous sommes conscient</w:t>
      </w:r>
      <w:r w:rsidR="00147FDA" w:rsidRPr="008E686D">
        <w:rPr>
          <w:color w:val="444239"/>
        </w:rPr>
        <w:t>s</w:t>
      </w:r>
      <w:r w:rsidRPr="008E686D">
        <w:rPr>
          <w:color w:val="444239"/>
        </w:rPr>
        <w:t xml:space="preserve"> de la conjoncture économique non-favorable mais il s’agit de rattraper le retard et de répondre enfin correctement aux besoins du système.</w:t>
      </w:r>
    </w:p>
    <w:p w:rsidR="002F449F" w:rsidRPr="008E686D" w:rsidRDefault="00BA6A60" w:rsidP="00F91153">
      <w:pPr>
        <w:rPr>
          <w:color w:val="444239"/>
        </w:rPr>
      </w:pPr>
      <w:r w:rsidRPr="008E686D">
        <w:rPr>
          <w:color w:val="444239"/>
        </w:rPr>
        <w:br w:type="page"/>
      </w:r>
    </w:p>
    <w:p w:rsidR="00B660E8" w:rsidRPr="008E686D" w:rsidRDefault="00B660E8" w:rsidP="00B660E8">
      <w:pPr>
        <w:pStyle w:val="Heading1"/>
        <w:rPr>
          <w:color w:val="444239"/>
        </w:rPr>
      </w:pPr>
      <w:bookmarkStart w:id="37" w:name="_Toc447275085"/>
      <w:r w:rsidRPr="008E686D">
        <w:rPr>
          <w:color w:val="444239"/>
        </w:rPr>
        <w:lastRenderedPageBreak/>
        <w:t>Répartition du matériel ICT dans les écoles (inventaire au 31</w:t>
      </w:r>
      <w:r w:rsidR="00D42745" w:rsidRPr="008E686D">
        <w:rPr>
          <w:color w:val="444239"/>
        </w:rPr>
        <w:t>/12/2015</w:t>
      </w:r>
      <w:r w:rsidRPr="008E686D">
        <w:rPr>
          <w:color w:val="444239"/>
        </w:rPr>
        <w:t>)</w:t>
      </w:r>
      <w:bookmarkEnd w:id="37"/>
    </w:p>
    <w:bookmarkEnd w:id="14"/>
    <w:p w:rsidR="00B2121F" w:rsidRPr="008E686D" w:rsidRDefault="00020202" w:rsidP="00BA6A60">
      <w:pPr>
        <w:spacing w:before="0" w:after="360"/>
        <w:ind w:left="567"/>
        <w:jc w:val="left"/>
        <w:rPr>
          <w:color w:val="444239"/>
        </w:rPr>
      </w:pPr>
      <w:r w:rsidRPr="008E686D">
        <w:rPr>
          <w:color w:val="444239"/>
        </w:rPr>
        <w:t xml:space="preserve">Le Tableau </w:t>
      </w:r>
      <w:r w:rsidR="00EB7E9D" w:rsidRPr="008E686D">
        <w:rPr>
          <w:color w:val="444239"/>
        </w:rPr>
        <w:t>n°</w:t>
      </w:r>
      <w:r w:rsidRPr="008E686D">
        <w:rPr>
          <w:color w:val="444239"/>
        </w:rPr>
        <w:t>1 (Inventaire ICT au 31/12/201</w:t>
      </w:r>
      <w:r w:rsidR="00D42745" w:rsidRPr="008E686D">
        <w:rPr>
          <w:color w:val="444239"/>
        </w:rPr>
        <w:t>5</w:t>
      </w:r>
      <w:r w:rsidRPr="008E686D">
        <w:rPr>
          <w:color w:val="444239"/>
        </w:rPr>
        <w:t>) montre la répartition du matériel ICT dans les écoles, groupé par niveau d'enseignement et par lieu où se trouve l'équipement.</w:t>
      </w:r>
    </w:p>
    <w:p w:rsidR="009B25D3" w:rsidRPr="008E686D" w:rsidRDefault="009B25D3" w:rsidP="00BA6A60">
      <w:pPr>
        <w:spacing w:before="0" w:after="360"/>
        <w:ind w:left="567"/>
        <w:jc w:val="left"/>
        <w:rPr>
          <w:color w:val="444239"/>
        </w:rPr>
      </w:pPr>
      <w:r w:rsidRPr="008E686D">
        <w:rPr>
          <w:color w:val="444239"/>
        </w:rPr>
        <w:t xml:space="preserve">La plupart des </w:t>
      </w:r>
      <w:r w:rsidR="007E3972" w:rsidRPr="008E686D">
        <w:rPr>
          <w:color w:val="444239"/>
        </w:rPr>
        <w:t xml:space="preserve">ordinateurs </w:t>
      </w:r>
      <w:r w:rsidRPr="008E686D">
        <w:rPr>
          <w:color w:val="444239"/>
        </w:rPr>
        <w:t xml:space="preserve"> qui se trouvent en classe ne sont utilisés que par les enseignants</w:t>
      </w:r>
      <w:r w:rsidR="007E3972" w:rsidRPr="008E686D">
        <w:rPr>
          <w:color w:val="444239"/>
        </w:rPr>
        <w:t>.</w:t>
      </w:r>
      <w:r w:rsidR="00BA6A60" w:rsidRPr="008E686D">
        <w:rPr>
          <w:color w:val="444239"/>
        </w:rPr>
        <w:t xml:space="preserve"> De plus en plus d’écoles achètent également des tablettes.</w:t>
      </w:r>
    </w:p>
    <w:p w:rsidR="009B25D3" w:rsidRPr="008E686D" w:rsidRDefault="007E3972" w:rsidP="00BA6A60">
      <w:pPr>
        <w:ind w:left="567"/>
        <w:rPr>
          <w:color w:val="444239"/>
        </w:rPr>
      </w:pPr>
      <w:r w:rsidRPr="008E686D">
        <w:rPr>
          <w:color w:val="444239"/>
        </w:rPr>
        <w:t>Nombreuses sont les écoles à faire des expériences avec l’achat et le déploiement de tablettes</w:t>
      </w:r>
      <w:r w:rsidR="002F449F" w:rsidRPr="008E686D">
        <w:rPr>
          <w:color w:val="444239"/>
        </w:rPr>
        <w:t>. Comme signalé chaque année, seul un projet « </w:t>
      </w:r>
      <w:proofErr w:type="spellStart"/>
      <w:r w:rsidR="002F449F" w:rsidRPr="008E686D">
        <w:rPr>
          <w:color w:val="444239"/>
        </w:rPr>
        <w:t>Bring</w:t>
      </w:r>
      <w:proofErr w:type="spellEnd"/>
      <w:r w:rsidR="002F449F" w:rsidRPr="008E686D">
        <w:rPr>
          <w:color w:val="444239"/>
        </w:rPr>
        <w:t xml:space="preserve"> You </w:t>
      </w:r>
      <w:proofErr w:type="spellStart"/>
      <w:r w:rsidR="002F449F" w:rsidRPr="008E686D">
        <w:rPr>
          <w:color w:val="444239"/>
        </w:rPr>
        <w:t>Own</w:t>
      </w:r>
      <w:proofErr w:type="spellEnd"/>
      <w:r w:rsidR="002F449F" w:rsidRPr="008E686D">
        <w:rPr>
          <w:color w:val="444239"/>
        </w:rPr>
        <w:t xml:space="preserve"> </w:t>
      </w:r>
      <w:proofErr w:type="spellStart"/>
      <w:r w:rsidR="002F449F" w:rsidRPr="008E686D">
        <w:rPr>
          <w:color w:val="444239"/>
        </w:rPr>
        <w:t>Device</w:t>
      </w:r>
      <w:proofErr w:type="spellEnd"/>
      <w:r w:rsidR="002F449F" w:rsidRPr="008E686D">
        <w:rPr>
          <w:color w:val="444239"/>
        </w:rPr>
        <w:t xml:space="preserve"> » </w:t>
      </w:r>
      <w:r w:rsidR="00BA6A60" w:rsidRPr="008E686D">
        <w:rPr>
          <w:color w:val="444239"/>
        </w:rPr>
        <w:t xml:space="preserve">(BYOD) </w:t>
      </w:r>
      <w:r w:rsidR="002F449F" w:rsidRPr="008E686D">
        <w:rPr>
          <w:color w:val="444239"/>
        </w:rPr>
        <w:t xml:space="preserve">est envisageable mais </w:t>
      </w:r>
      <w:r w:rsidR="00BA6A60" w:rsidRPr="008E686D">
        <w:rPr>
          <w:color w:val="444239"/>
        </w:rPr>
        <w:t xml:space="preserve">à condition que celui-ci ait un impact financièrement nul pour les écoles et soit </w:t>
      </w:r>
      <w:r w:rsidR="002F449F" w:rsidRPr="008E686D">
        <w:rPr>
          <w:color w:val="444239"/>
        </w:rPr>
        <w:t>parfaitement encadré au niveau des écoles :</w:t>
      </w:r>
    </w:p>
    <w:p w:rsidR="002F449F" w:rsidRPr="008E686D" w:rsidRDefault="002F449F" w:rsidP="00BA6A60">
      <w:pPr>
        <w:pStyle w:val="ListParagraph"/>
        <w:numPr>
          <w:ilvl w:val="0"/>
          <w:numId w:val="28"/>
        </w:numPr>
        <w:ind w:left="567" w:firstLine="0"/>
        <w:rPr>
          <w:color w:val="444239"/>
        </w:rPr>
      </w:pPr>
      <w:r w:rsidRPr="008E686D">
        <w:rPr>
          <w:color w:val="444239"/>
        </w:rPr>
        <w:t>Fourniture d’un réseau sans fil performant ;</w:t>
      </w:r>
    </w:p>
    <w:p w:rsidR="002F449F" w:rsidRPr="008E686D" w:rsidRDefault="002F449F" w:rsidP="00BA6A60">
      <w:pPr>
        <w:pStyle w:val="ListParagraph"/>
        <w:numPr>
          <w:ilvl w:val="0"/>
          <w:numId w:val="28"/>
        </w:numPr>
        <w:ind w:left="567" w:firstLine="0"/>
        <w:rPr>
          <w:color w:val="444239"/>
        </w:rPr>
      </w:pPr>
      <w:r w:rsidRPr="008E686D">
        <w:rPr>
          <w:color w:val="444239"/>
        </w:rPr>
        <w:t>Identification et gestion réseau des appareils afin d’éviter  toute utilisation abusive, tout vol entre élèves,…</w:t>
      </w:r>
    </w:p>
    <w:p w:rsidR="002F449F" w:rsidRPr="008E686D" w:rsidRDefault="002F449F" w:rsidP="00BA6A60">
      <w:pPr>
        <w:pStyle w:val="ListParagraph"/>
        <w:numPr>
          <w:ilvl w:val="0"/>
          <w:numId w:val="28"/>
        </w:numPr>
        <w:ind w:left="567" w:firstLine="0"/>
        <w:rPr>
          <w:color w:val="444239"/>
        </w:rPr>
      </w:pPr>
      <w:r w:rsidRPr="008E686D">
        <w:rPr>
          <w:color w:val="444239"/>
        </w:rPr>
        <w:t xml:space="preserve">Permettre aux élèves de recharger </w:t>
      </w:r>
      <w:r w:rsidR="00BA6A60" w:rsidRPr="008E686D">
        <w:rPr>
          <w:color w:val="444239"/>
        </w:rPr>
        <w:t>leurs appareils pendant les récréations, pauses de midi,…</w:t>
      </w:r>
    </w:p>
    <w:p w:rsidR="00BA6A60" w:rsidRPr="008E686D" w:rsidRDefault="00BA6A60" w:rsidP="00BA6A60">
      <w:pPr>
        <w:pStyle w:val="ListParagraph"/>
        <w:ind w:left="567"/>
        <w:rPr>
          <w:color w:val="444239"/>
        </w:rPr>
      </w:pPr>
    </w:p>
    <w:p w:rsidR="00BA6A60" w:rsidRPr="008E686D" w:rsidRDefault="00BA6A60" w:rsidP="00BA6A60">
      <w:pPr>
        <w:pStyle w:val="ListParagraph"/>
        <w:ind w:left="567"/>
        <w:rPr>
          <w:color w:val="444239"/>
        </w:rPr>
      </w:pPr>
      <w:r w:rsidRPr="008E686D">
        <w:rPr>
          <w:color w:val="444239"/>
        </w:rPr>
        <w:t>Beaucoup de projets BYOD sont envisagés mais peu réussissent au vu de leur complexité. Pourtant le besoin est réel et significatif. En 2015, le groupe de stratégie IT n’a pas eu le temps de se pencher sur ce projet, espérons qu’en 2016 ce projet puisse v</w:t>
      </w:r>
      <w:r w:rsidR="00F91153" w:rsidRPr="008E686D">
        <w:rPr>
          <w:color w:val="444239"/>
        </w:rPr>
        <w:t>oir ses premiers balbutiements d’une manière centralisée et encadrée.</w:t>
      </w:r>
    </w:p>
    <w:p w:rsidR="00455F76" w:rsidRPr="008E686D" w:rsidRDefault="00455F76" w:rsidP="00934FAE">
      <w:pPr>
        <w:spacing w:before="0" w:after="360"/>
        <w:ind w:left="425" w:firstLine="284"/>
        <w:jc w:val="left"/>
        <w:rPr>
          <w:color w:val="444239"/>
          <w:sz w:val="16"/>
          <w:szCs w:val="16"/>
        </w:rPr>
      </w:pPr>
      <w:r w:rsidRPr="008E686D">
        <w:rPr>
          <w:color w:val="444239"/>
        </w:rPr>
        <w:br/>
      </w:r>
    </w:p>
    <w:p w:rsidR="00BA6A60" w:rsidRPr="008E686D" w:rsidRDefault="00BA6A60">
      <w:pPr>
        <w:spacing w:before="0" w:after="0"/>
        <w:jc w:val="left"/>
        <w:rPr>
          <w:color w:val="444239"/>
        </w:rPr>
      </w:pPr>
      <w:r w:rsidRPr="008E686D">
        <w:rPr>
          <w:color w:val="444239"/>
        </w:rPr>
        <w:br w:type="page"/>
      </w:r>
    </w:p>
    <w:p w:rsidR="00777CC1" w:rsidRPr="008E686D" w:rsidRDefault="00777CC1" w:rsidP="00BA6A60">
      <w:pPr>
        <w:spacing w:before="0" w:after="0"/>
        <w:jc w:val="center"/>
        <w:rPr>
          <w:color w:val="444239"/>
        </w:rPr>
      </w:pPr>
    </w:p>
    <w:p w:rsidR="00455F76" w:rsidRPr="008E686D" w:rsidRDefault="009B25D3" w:rsidP="009B25D3">
      <w:pPr>
        <w:pStyle w:val="Closing"/>
        <w:ind w:left="0"/>
        <w:jc w:val="center"/>
        <w:rPr>
          <w:color w:val="444239"/>
          <w:sz w:val="16"/>
          <w:szCs w:val="16"/>
        </w:rPr>
      </w:pPr>
      <w:r w:rsidRPr="008E686D">
        <w:rPr>
          <w:color w:val="444239"/>
          <w:sz w:val="16"/>
          <w:szCs w:val="16"/>
        </w:rPr>
        <w:t xml:space="preserve">PC = nombre d'ordinateurs personnels ; </w:t>
      </w:r>
      <w:proofErr w:type="spellStart"/>
      <w:r w:rsidRPr="008E686D">
        <w:rPr>
          <w:i/>
          <w:color w:val="444239"/>
          <w:sz w:val="16"/>
          <w:szCs w:val="16"/>
        </w:rPr>
        <w:t>Beam</w:t>
      </w:r>
      <w:proofErr w:type="spellEnd"/>
      <w:r w:rsidRPr="008E686D">
        <w:rPr>
          <w:i/>
          <w:color w:val="444239"/>
          <w:sz w:val="16"/>
          <w:szCs w:val="16"/>
        </w:rPr>
        <w:t>.</w:t>
      </w:r>
      <w:r w:rsidRPr="008E686D">
        <w:rPr>
          <w:color w:val="444239"/>
          <w:sz w:val="16"/>
          <w:szCs w:val="16"/>
        </w:rPr>
        <w:t xml:space="preserve"> = nombre de </w:t>
      </w:r>
      <w:proofErr w:type="spellStart"/>
      <w:r w:rsidRPr="008E686D">
        <w:rPr>
          <w:i/>
          <w:color w:val="444239"/>
          <w:sz w:val="16"/>
          <w:szCs w:val="16"/>
        </w:rPr>
        <w:t>beamers</w:t>
      </w:r>
      <w:proofErr w:type="spellEnd"/>
      <w:r w:rsidRPr="008E686D">
        <w:rPr>
          <w:color w:val="444239"/>
          <w:sz w:val="16"/>
          <w:szCs w:val="16"/>
        </w:rPr>
        <w:t xml:space="preserve"> (projecteurs) ; TBI = nombre de tableaux blancs interactifs</w:t>
      </w:r>
    </w:p>
    <w:p w:rsidR="00A8024D" w:rsidRPr="008E686D" w:rsidRDefault="00B13781" w:rsidP="000F1EA1">
      <w:pPr>
        <w:spacing w:before="0" w:after="0"/>
        <w:ind w:right="-427"/>
        <w:jc w:val="center"/>
        <w:rPr>
          <w:b/>
          <w:color w:val="444239"/>
          <w:lang w:val="fr-BE"/>
        </w:rPr>
      </w:pPr>
      <w:r w:rsidRPr="008E686D">
        <w:rPr>
          <w:noProof/>
          <w:color w:val="444239"/>
          <w:lang w:val="en-US" w:eastAsia="zh-CN"/>
        </w:rPr>
        <w:drawing>
          <wp:inline distT="0" distB="0" distL="0" distR="0" wp14:anchorId="35157F6B" wp14:editId="14C5FEF9">
            <wp:extent cx="6660859" cy="795276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1523" cy="7953555"/>
                    </a:xfrm>
                    <a:prstGeom prst="rect">
                      <a:avLst/>
                    </a:prstGeom>
                    <a:noFill/>
                    <a:ln>
                      <a:noFill/>
                    </a:ln>
                  </pic:spPr>
                </pic:pic>
              </a:graphicData>
            </a:graphic>
          </wp:inline>
        </w:drawing>
      </w:r>
    </w:p>
    <w:p w:rsidR="00A8024D" w:rsidRPr="008E686D" w:rsidRDefault="00A8024D" w:rsidP="000F1EA1">
      <w:pPr>
        <w:spacing w:before="0" w:after="0"/>
        <w:ind w:right="-427"/>
        <w:jc w:val="center"/>
        <w:rPr>
          <w:b/>
          <w:color w:val="444239"/>
          <w:lang w:val="fr-BE"/>
        </w:rPr>
      </w:pPr>
    </w:p>
    <w:p w:rsidR="00206104" w:rsidRPr="008E686D" w:rsidRDefault="009B25D3" w:rsidP="000F1EA1">
      <w:pPr>
        <w:spacing w:before="0" w:after="0"/>
        <w:ind w:right="-427"/>
        <w:jc w:val="center"/>
        <w:rPr>
          <w:color w:val="444239"/>
          <w:lang w:val="fr-BE"/>
        </w:rPr>
      </w:pPr>
      <w:r w:rsidRPr="008E686D">
        <w:rPr>
          <w:b/>
          <w:color w:val="444239"/>
          <w:lang w:val="fr-BE"/>
        </w:rPr>
        <w:t xml:space="preserve">Tableau </w:t>
      </w:r>
      <w:r w:rsidR="00635B60" w:rsidRPr="008E686D">
        <w:rPr>
          <w:b/>
          <w:color w:val="444239"/>
        </w:rPr>
        <w:fldChar w:fldCharType="begin"/>
      </w:r>
      <w:r w:rsidR="00635B60" w:rsidRPr="008E686D">
        <w:rPr>
          <w:b/>
          <w:color w:val="444239"/>
        </w:rPr>
        <w:instrText xml:space="preserve"> SEQ Table \* ARABIC </w:instrText>
      </w:r>
      <w:r w:rsidR="00635B60" w:rsidRPr="008E686D">
        <w:rPr>
          <w:b/>
          <w:color w:val="444239"/>
        </w:rPr>
        <w:fldChar w:fldCharType="separate"/>
      </w:r>
      <w:r w:rsidR="002C7686">
        <w:rPr>
          <w:b/>
          <w:noProof/>
          <w:color w:val="444239"/>
        </w:rPr>
        <w:t>1</w:t>
      </w:r>
      <w:r w:rsidR="00635B60" w:rsidRPr="008E686D">
        <w:rPr>
          <w:b/>
          <w:color w:val="444239"/>
        </w:rPr>
        <w:fldChar w:fldCharType="end"/>
      </w:r>
      <w:r w:rsidRPr="008E686D">
        <w:rPr>
          <w:color w:val="444239"/>
          <w:lang w:val="fr-BE"/>
        </w:rPr>
        <w:t> : inventaire IT des écoles au 31/12/201</w:t>
      </w:r>
      <w:r w:rsidR="00D42745" w:rsidRPr="008E686D">
        <w:rPr>
          <w:color w:val="444239"/>
          <w:lang w:val="fr-BE"/>
        </w:rPr>
        <w:t>5</w:t>
      </w:r>
    </w:p>
    <w:p w:rsidR="00F72C1A" w:rsidRPr="008E686D" w:rsidRDefault="00F72C1A" w:rsidP="00F72C1A">
      <w:pPr>
        <w:pStyle w:val="Closing"/>
        <w:ind w:left="0"/>
        <w:jc w:val="center"/>
        <w:rPr>
          <w:b/>
          <w:color w:val="444239"/>
          <w:sz w:val="16"/>
          <w:szCs w:val="16"/>
        </w:rPr>
      </w:pPr>
    </w:p>
    <w:p w:rsidR="00F72C1A" w:rsidRPr="008E686D" w:rsidRDefault="00F72C1A" w:rsidP="00F72C1A">
      <w:pPr>
        <w:pStyle w:val="Closing"/>
        <w:ind w:left="0"/>
        <w:jc w:val="center"/>
        <w:rPr>
          <w:b/>
          <w:color w:val="444239"/>
          <w:sz w:val="16"/>
          <w:szCs w:val="16"/>
        </w:rPr>
      </w:pPr>
    </w:p>
    <w:p w:rsidR="00F72C1A" w:rsidRPr="0078472F" w:rsidRDefault="0078472F" w:rsidP="000F1EA1">
      <w:pPr>
        <w:pStyle w:val="Closing"/>
        <w:ind w:left="0"/>
        <w:jc w:val="center"/>
        <w:rPr>
          <w:b/>
          <w:color w:val="444239"/>
        </w:rPr>
      </w:pPr>
      <w:r>
        <w:rPr>
          <w:noProof/>
          <w:lang w:val="en-US" w:eastAsia="zh-CN"/>
        </w:rPr>
        <w:drawing>
          <wp:inline distT="0" distB="0" distL="0" distR="0" wp14:anchorId="59748CF9" wp14:editId="2E1758FE">
            <wp:extent cx="5267325" cy="6991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67325" cy="6991350"/>
                    </a:xfrm>
                    <a:prstGeom prst="rect">
                      <a:avLst/>
                    </a:prstGeom>
                  </pic:spPr>
                </pic:pic>
              </a:graphicData>
            </a:graphic>
          </wp:inline>
        </w:drawing>
      </w:r>
    </w:p>
    <w:p w:rsidR="00594577" w:rsidRPr="008E686D" w:rsidRDefault="00594577" w:rsidP="00594577">
      <w:pPr>
        <w:pStyle w:val="Closing"/>
        <w:ind w:left="0"/>
        <w:jc w:val="right"/>
        <w:rPr>
          <w:color w:val="444239"/>
        </w:rPr>
      </w:pPr>
    </w:p>
    <w:p w:rsidR="00094571" w:rsidRPr="008E686D" w:rsidRDefault="006766C3" w:rsidP="000F1EA1">
      <w:pPr>
        <w:pStyle w:val="Closing"/>
        <w:ind w:left="0"/>
        <w:jc w:val="center"/>
        <w:rPr>
          <w:b/>
          <w:color w:val="444239"/>
        </w:rPr>
      </w:pPr>
      <w:r w:rsidRPr="008E686D">
        <w:rPr>
          <w:b/>
          <w:color w:val="444239"/>
        </w:rPr>
        <w:t xml:space="preserve">Tableau </w:t>
      </w:r>
      <w:r w:rsidRPr="008E686D">
        <w:rPr>
          <w:b/>
          <w:color w:val="444239"/>
        </w:rPr>
        <w:fldChar w:fldCharType="begin"/>
      </w:r>
      <w:r w:rsidRPr="008E686D">
        <w:rPr>
          <w:b/>
          <w:color w:val="444239"/>
        </w:rPr>
        <w:instrText xml:space="preserve"> SEQ Table \* ARABIC </w:instrText>
      </w:r>
      <w:r w:rsidRPr="008E686D">
        <w:rPr>
          <w:b/>
          <w:color w:val="444239"/>
        </w:rPr>
        <w:fldChar w:fldCharType="separate"/>
      </w:r>
      <w:r w:rsidR="002C7686">
        <w:rPr>
          <w:b/>
          <w:noProof/>
          <w:color w:val="444239"/>
        </w:rPr>
        <w:t>2</w:t>
      </w:r>
      <w:r w:rsidRPr="008E686D">
        <w:rPr>
          <w:b/>
          <w:color w:val="444239"/>
        </w:rPr>
        <w:fldChar w:fldCharType="end"/>
      </w:r>
      <w:r w:rsidRPr="008E686D">
        <w:rPr>
          <w:color w:val="444239"/>
        </w:rPr>
        <w:t xml:space="preserve"> - Taux d’équipement inform</w:t>
      </w:r>
      <w:r w:rsidR="00D42745" w:rsidRPr="008E686D">
        <w:rPr>
          <w:color w:val="444239"/>
        </w:rPr>
        <w:t>atique pédagogique au 31/12/2015</w:t>
      </w:r>
    </w:p>
    <w:p w:rsidR="004647C8" w:rsidRPr="008E686D" w:rsidRDefault="004D5417" w:rsidP="002922A8">
      <w:pPr>
        <w:spacing w:before="0" w:after="0"/>
        <w:ind w:left="567"/>
        <w:rPr>
          <w:color w:val="444239"/>
        </w:rPr>
      </w:pPr>
      <w:r w:rsidRPr="008E686D">
        <w:rPr>
          <w:color w:val="444239"/>
        </w:rPr>
        <w:br w:type="page"/>
      </w:r>
      <w:r w:rsidR="008D6823" w:rsidRPr="008E686D">
        <w:rPr>
          <w:color w:val="444239"/>
        </w:rPr>
        <w:lastRenderedPageBreak/>
        <w:t xml:space="preserve">Le nombre moyen d'élèves par PC </w:t>
      </w:r>
      <w:r w:rsidR="00BA6A60" w:rsidRPr="008E686D">
        <w:rPr>
          <w:color w:val="444239"/>
        </w:rPr>
        <w:t>semble stabilisé ce qui semble vouloir signifier que le ratio élèves/ordinateurs atteint au niveau des Ecoles Europé</w:t>
      </w:r>
      <w:r w:rsidR="004647C8" w:rsidRPr="008E686D">
        <w:rPr>
          <w:color w:val="444239"/>
        </w:rPr>
        <w:t>e</w:t>
      </w:r>
      <w:r w:rsidR="00BA6A60" w:rsidRPr="008E686D">
        <w:rPr>
          <w:color w:val="444239"/>
        </w:rPr>
        <w:t>nnes répond parfaitement aux besoins des utilisateurs</w:t>
      </w:r>
      <w:r w:rsidR="00377CAB" w:rsidRPr="008E686D">
        <w:rPr>
          <w:color w:val="444239"/>
        </w:rPr>
        <w:t>.</w:t>
      </w:r>
      <w:r w:rsidR="00BA6A60" w:rsidRPr="008E686D">
        <w:rPr>
          <w:color w:val="444239"/>
        </w:rPr>
        <w:t xml:space="preserve"> Mais ne perdons pas de vue</w:t>
      </w:r>
      <w:r w:rsidR="004647C8" w:rsidRPr="008E686D">
        <w:rPr>
          <w:color w:val="444239"/>
        </w:rPr>
        <w:t xml:space="preserve"> que les écoles font de plus en plus l’acquisition de tablettes-pc qui ne sont pas reprises ici. </w:t>
      </w:r>
    </w:p>
    <w:p w:rsidR="002922A8" w:rsidRPr="008E686D" w:rsidRDefault="002922A8" w:rsidP="002922A8">
      <w:pPr>
        <w:spacing w:before="0" w:after="0"/>
        <w:ind w:left="567"/>
        <w:rPr>
          <w:color w:val="444239"/>
        </w:rPr>
      </w:pPr>
    </w:p>
    <w:p w:rsidR="004647C8" w:rsidRPr="008E686D" w:rsidRDefault="008D6823" w:rsidP="002922A8">
      <w:pPr>
        <w:spacing w:before="0" w:after="0"/>
        <w:ind w:left="567"/>
        <w:rPr>
          <w:color w:val="444239"/>
        </w:rPr>
      </w:pPr>
      <w:r w:rsidRPr="008E686D">
        <w:rPr>
          <w:color w:val="444239"/>
        </w:rPr>
        <w:t xml:space="preserve">Le nombre d'élèves par </w:t>
      </w:r>
      <w:proofErr w:type="spellStart"/>
      <w:r w:rsidRPr="008E686D">
        <w:rPr>
          <w:color w:val="444239"/>
        </w:rPr>
        <w:t>beamer</w:t>
      </w:r>
      <w:proofErr w:type="spellEnd"/>
      <w:r w:rsidRPr="008E686D">
        <w:rPr>
          <w:color w:val="444239"/>
        </w:rPr>
        <w:t xml:space="preserve"> </w:t>
      </w:r>
      <w:r w:rsidR="004647C8" w:rsidRPr="008E686D">
        <w:rPr>
          <w:color w:val="444239"/>
        </w:rPr>
        <w:t>semble également stabilisé.</w:t>
      </w:r>
    </w:p>
    <w:p w:rsidR="004647C8" w:rsidRPr="008E686D" w:rsidRDefault="004647C8" w:rsidP="002922A8">
      <w:pPr>
        <w:spacing w:before="0" w:after="0"/>
        <w:ind w:left="567"/>
        <w:rPr>
          <w:color w:val="444239"/>
        </w:rPr>
      </w:pPr>
    </w:p>
    <w:p w:rsidR="008D6823" w:rsidRPr="008E686D" w:rsidRDefault="004647C8" w:rsidP="002922A8">
      <w:pPr>
        <w:spacing w:before="0" w:after="0"/>
        <w:ind w:left="567"/>
        <w:rPr>
          <w:color w:val="444239"/>
        </w:rPr>
      </w:pPr>
      <w:r w:rsidRPr="008E686D">
        <w:rPr>
          <w:color w:val="444239"/>
        </w:rPr>
        <w:t>Le</w:t>
      </w:r>
      <w:r w:rsidR="008D6823" w:rsidRPr="008E686D">
        <w:rPr>
          <w:color w:val="444239"/>
        </w:rPr>
        <w:t xml:space="preserve"> nombre d'élèves par tableau blanc interactif </w:t>
      </w:r>
      <w:r w:rsidR="000B1CB2" w:rsidRPr="008E686D">
        <w:rPr>
          <w:color w:val="444239"/>
        </w:rPr>
        <w:t xml:space="preserve">a </w:t>
      </w:r>
      <w:r w:rsidRPr="008E686D">
        <w:rPr>
          <w:color w:val="444239"/>
        </w:rPr>
        <w:t>encore diminué</w:t>
      </w:r>
      <w:r w:rsidR="002922A8" w:rsidRPr="008E686D">
        <w:rPr>
          <w:color w:val="444239"/>
        </w:rPr>
        <w:t xml:space="preserve"> de 2 unités : il est probable que ce soit le résultat de la concurrence des tablettes et/ou caméra USB.</w:t>
      </w:r>
    </w:p>
    <w:p w:rsidR="00A10D1D" w:rsidRPr="008E686D" w:rsidRDefault="008D6823" w:rsidP="002922A8">
      <w:pPr>
        <w:spacing w:after="480"/>
        <w:ind w:left="567"/>
        <w:jc w:val="left"/>
        <w:rPr>
          <w:rFonts w:ascii="Times New Roman" w:hAnsi="Times New Roman" w:cs="Times New Roman"/>
          <w:color w:val="444239"/>
          <w:sz w:val="20"/>
          <w:szCs w:val="20"/>
          <w:lang w:val="fr-BE" w:eastAsia="fr-BE"/>
        </w:rPr>
      </w:pPr>
      <w:r w:rsidRPr="008E686D">
        <w:rPr>
          <w:color w:val="444239"/>
        </w:rPr>
        <w:t xml:space="preserve">Le </w:t>
      </w:r>
      <w:r w:rsidR="00571DEC" w:rsidRPr="008E686D">
        <w:rPr>
          <w:color w:val="444239"/>
        </w:rPr>
        <w:t xml:space="preserve">Tableau </w:t>
      </w:r>
      <w:r w:rsidRPr="008E686D">
        <w:rPr>
          <w:color w:val="444239"/>
        </w:rPr>
        <w:t xml:space="preserve">3 (écoles classées en fonction du </w:t>
      </w:r>
      <w:r w:rsidR="002B1E1E" w:rsidRPr="008E686D">
        <w:rPr>
          <w:color w:val="444239"/>
        </w:rPr>
        <w:t>nombre d’</w:t>
      </w:r>
      <w:r w:rsidRPr="008E686D">
        <w:rPr>
          <w:color w:val="444239"/>
        </w:rPr>
        <w:t>élèves</w:t>
      </w:r>
      <w:r w:rsidR="002B1E1E" w:rsidRPr="008E686D">
        <w:rPr>
          <w:color w:val="444239"/>
        </w:rPr>
        <w:t xml:space="preserve"> par appareil</w:t>
      </w:r>
      <w:r w:rsidRPr="008E686D">
        <w:rPr>
          <w:color w:val="444239"/>
        </w:rPr>
        <w:t xml:space="preserve">) </w:t>
      </w:r>
      <w:r w:rsidR="002B1E1E" w:rsidRPr="008E686D">
        <w:rPr>
          <w:color w:val="444239"/>
        </w:rPr>
        <w:t xml:space="preserve">classe </w:t>
      </w:r>
      <w:r w:rsidR="002922A8" w:rsidRPr="008E686D">
        <w:rPr>
          <w:color w:val="444239"/>
        </w:rPr>
        <w:t xml:space="preserve">les écoles en </w:t>
      </w:r>
      <w:r w:rsidRPr="008E686D">
        <w:rPr>
          <w:color w:val="444239"/>
        </w:rPr>
        <w:t xml:space="preserve">fonction de leur </w:t>
      </w:r>
      <w:r w:rsidR="002B1E1E" w:rsidRPr="008E686D">
        <w:rPr>
          <w:color w:val="444239"/>
        </w:rPr>
        <w:t xml:space="preserve">ratio </w:t>
      </w:r>
      <w:r w:rsidRPr="008E686D">
        <w:rPr>
          <w:color w:val="444239"/>
        </w:rPr>
        <w:t>élèves</w:t>
      </w:r>
      <w:r w:rsidR="002B1E1E" w:rsidRPr="008E686D">
        <w:rPr>
          <w:color w:val="444239"/>
        </w:rPr>
        <w:t xml:space="preserve"> par PC</w:t>
      </w:r>
      <w:r w:rsidRPr="008E686D">
        <w:rPr>
          <w:color w:val="444239"/>
        </w:rPr>
        <w:t xml:space="preserve">, élèves par </w:t>
      </w:r>
      <w:proofErr w:type="spellStart"/>
      <w:r w:rsidRPr="008E686D">
        <w:rPr>
          <w:color w:val="444239"/>
        </w:rPr>
        <w:t>beamer</w:t>
      </w:r>
      <w:proofErr w:type="spellEnd"/>
      <w:r w:rsidRPr="008E686D">
        <w:rPr>
          <w:color w:val="444239"/>
        </w:rPr>
        <w:t xml:space="preserve"> et élèves par tableau blanc interactif. </w:t>
      </w:r>
    </w:p>
    <w:p w:rsidR="00984DD3" w:rsidRPr="008E686D" w:rsidRDefault="00984DD3" w:rsidP="002922A8">
      <w:pPr>
        <w:spacing w:after="480"/>
        <w:ind w:left="567"/>
        <w:jc w:val="center"/>
        <w:rPr>
          <w:rFonts w:ascii="Times New Roman" w:hAnsi="Times New Roman" w:cs="Times New Roman"/>
          <w:color w:val="444239"/>
          <w:sz w:val="20"/>
          <w:szCs w:val="20"/>
          <w:lang w:val="fr-BE" w:eastAsia="fr-BE"/>
        </w:rPr>
      </w:pPr>
    </w:p>
    <w:tbl>
      <w:tblPr>
        <w:tblW w:w="10472" w:type="dxa"/>
        <w:jc w:val="center"/>
        <w:tblInd w:w="536" w:type="dxa"/>
        <w:tblLook w:val="04A0" w:firstRow="1" w:lastRow="0" w:firstColumn="1" w:lastColumn="0" w:noHBand="0" w:noVBand="1"/>
      </w:tblPr>
      <w:tblGrid>
        <w:gridCol w:w="1784"/>
        <w:gridCol w:w="1354"/>
        <w:gridCol w:w="671"/>
        <w:gridCol w:w="1784"/>
        <w:gridCol w:w="1424"/>
        <w:gridCol w:w="267"/>
        <w:gridCol w:w="1817"/>
        <w:gridCol w:w="1493"/>
      </w:tblGrid>
      <w:tr w:rsidR="008E686D" w:rsidRPr="008E686D" w:rsidTr="006F18AA">
        <w:trPr>
          <w:trHeight w:val="735"/>
          <w:jc w:val="center"/>
        </w:trPr>
        <w:tc>
          <w:tcPr>
            <w:tcW w:w="1749" w:type="dxa"/>
            <w:tcBorders>
              <w:top w:val="single" w:sz="8" w:space="0" w:color="auto"/>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b/>
                <w:bCs/>
                <w:color w:val="444239"/>
                <w:sz w:val="18"/>
                <w:szCs w:val="18"/>
                <w:lang w:val="en-US" w:eastAsia="zh-CN"/>
              </w:rPr>
            </w:pPr>
            <w:r w:rsidRPr="008E686D">
              <w:rPr>
                <w:b/>
                <w:bCs/>
                <w:color w:val="444239"/>
                <w:sz w:val="18"/>
                <w:szCs w:val="18"/>
                <w:lang w:val="en-US" w:eastAsia="zh-CN"/>
              </w:rPr>
              <w:t>Ecole</w:t>
            </w:r>
          </w:p>
        </w:tc>
        <w:tc>
          <w:tcPr>
            <w:tcW w:w="132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25523" w:rsidRPr="008E686D" w:rsidRDefault="00825523" w:rsidP="002922A8">
            <w:pPr>
              <w:spacing w:before="0" w:after="0"/>
              <w:ind w:left="567"/>
              <w:jc w:val="center"/>
              <w:rPr>
                <w:b/>
                <w:bCs/>
                <w:color w:val="444239"/>
                <w:sz w:val="18"/>
                <w:szCs w:val="18"/>
                <w:lang w:val="en-US" w:eastAsia="zh-CN"/>
              </w:rPr>
            </w:pPr>
            <w:r w:rsidRPr="008E686D">
              <w:rPr>
                <w:b/>
                <w:bCs/>
                <w:color w:val="444239"/>
                <w:sz w:val="18"/>
                <w:szCs w:val="18"/>
                <w:lang w:val="en-US" w:eastAsia="zh-CN"/>
              </w:rPr>
              <w:t>Elèves par PC</w:t>
            </w:r>
          </w:p>
        </w:tc>
        <w:tc>
          <w:tcPr>
            <w:tcW w:w="671" w:type="dxa"/>
            <w:tcBorders>
              <w:top w:val="nil"/>
              <w:left w:val="nil"/>
              <w:bottom w:val="nil"/>
              <w:right w:val="nil"/>
            </w:tcBorders>
            <w:shd w:val="clear" w:color="auto" w:fill="auto"/>
            <w:vAlign w:val="bottom"/>
            <w:hideMark/>
          </w:tcPr>
          <w:p w:rsidR="00825523" w:rsidRPr="008E686D" w:rsidRDefault="00825523" w:rsidP="002922A8">
            <w:pPr>
              <w:spacing w:before="0" w:after="0"/>
              <w:ind w:left="567"/>
              <w:jc w:val="center"/>
              <w:rPr>
                <w:b/>
                <w:bCs/>
                <w:color w:val="444239"/>
                <w:sz w:val="18"/>
                <w:szCs w:val="18"/>
                <w:lang w:val="en-US" w:eastAsia="zh-CN"/>
              </w:rPr>
            </w:pPr>
          </w:p>
        </w:tc>
        <w:tc>
          <w:tcPr>
            <w:tcW w:w="17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b/>
                <w:bCs/>
                <w:color w:val="444239"/>
                <w:sz w:val="18"/>
                <w:szCs w:val="18"/>
                <w:lang w:val="en-US" w:eastAsia="zh-CN"/>
              </w:rPr>
            </w:pPr>
            <w:r w:rsidRPr="008E686D">
              <w:rPr>
                <w:b/>
                <w:bCs/>
                <w:color w:val="444239"/>
                <w:sz w:val="18"/>
                <w:szCs w:val="18"/>
                <w:lang w:val="en-US" w:eastAsia="zh-CN"/>
              </w:rPr>
              <w:t>Ecole</w:t>
            </w:r>
          </w:p>
        </w:tc>
        <w:tc>
          <w:tcPr>
            <w:tcW w:w="1397" w:type="dxa"/>
            <w:tcBorders>
              <w:top w:val="single" w:sz="8" w:space="0" w:color="auto"/>
              <w:left w:val="nil"/>
              <w:bottom w:val="single" w:sz="8" w:space="0" w:color="auto"/>
              <w:right w:val="single" w:sz="8" w:space="0" w:color="auto"/>
            </w:tcBorders>
            <w:shd w:val="clear" w:color="auto" w:fill="auto"/>
            <w:vAlign w:val="bottom"/>
            <w:hideMark/>
          </w:tcPr>
          <w:p w:rsidR="00825523" w:rsidRPr="008E686D" w:rsidRDefault="00825523" w:rsidP="002922A8">
            <w:pPr>
              <w:spacing w:before="0" w:after="0"/>
              <w:ind w:left="567"/>
              <w:jc w:val="center"/>
              <w:rPr>
                <w:b/>
                <w:bCs/>
                <w:color w:val="444239"/>
                <w:sz w:val="18"/>
                <w:szCs w:val="18"/>
                <w:lang w:val="en-US" w:eastAsia="zh-CN"/>
              </w:rPr>
            </w:pPr>
            <w:r w:rsidRPr="008E686D">
              <w:rPr>
                <w:b/>
                <w:bCs/>
                <w:color w:val="444239"/>
                <w:sz w:val="18"/>
                <w:szCs w:val="18"/>
                <w:lang w:val="en-US" w:eastAsia="zh-CN"/>
              </w:rPr>
              <w:t>Elèves par beamer</w:t>
            </w:r>
          </w:p>
        </w:tc>
        <w:tc>
          <w:tcPr>
            <w:tcW w:w="267" w:type="dxa"/>
            <w:tcBorders>
              <w:top w:val="nil"/>
              <w:left w:val="nil"/>
              <w:bottom w:val="nil"/>
              <w:right w:val="nil"/>
            </w:tcBorders>
            <w:shd w:val="clear" w:color="auto" w:fill="auto"/>
            <w:vAlign w:val="bottom"/>
            <w:hideMark/>
          </w:tcPr>
          <w:p w:rsidR="00825523" w:rsidRPr="008E686D" w:rsidRDefault="00825523" w:rsidP="002922A8">
            <w:pPr>
              <w:spacing w:before="0" w:after="0"/>
              <w:ind w:left="567"/>
              <w:jc w:val="center"/>
              <w:rPr>
                <w:b/>
                <w:bCs/>
                <w:color w:val="444239"/>
                <w:sz w:val="18"/>
                <w:szCs w:val="18"/>
                <w:lang w:val="en-US" w:eastAsia="zh-CN"/>
              </w:rPr>
            </w:pPr>
          </w:p>
        </w:tc>
        <w:tc>
          <w:tcPr>
            <w:tcW w:w="18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b/>
                <w:bCs/>
                <w:color w:val="444239"/>
                <w:sz w:val="18"/>
                <w:szCs w:val="18"/>
                <w:lang w:val="en-US" w:eastAsia="zh-CN"/>
              </w:rPr>
            </w:pPr>
            <w:r w:rsidRPr="008E686D">
              <w:rPr>
                <w:b/>
                <w:bCs/>
                <w:color w:val="444239"/>
                <w:sz w:val="18"/>
                <w:szCs w:val="18"/>
                <w:lang w:val="en-US" w:eastAsia="zh-CN"/>
              </w:rPr>
              <w:t>Ecole</w:t>
            </w:r>
          </w:p>
        </w:tc>
        <w:tc>
          <w:tcPr>
            <w:tcW w:w="1493" w:type="dxa"/>
            <w:tcBorders>
              <w:top w:val="single" w:sz="8" w:space="0" w:color="auto"/>
              <w:left w:val="nil"/>
              <w:bottom w:val="single" w:sz="8" w:space="0" w:color="auto"/>
              <w:right w:val="single" w:sz="8" w:space="0" w:color="auto"/>
            </w:tcBorders>
            <w:shd w:val="clear" w:color="auto" w:fill="auto"/>
            <w:vAlign w:val="bottom"/>
            <w:hideMark/>
          </w:tcPr>
          <w:p w:rsidR="00825523" w:rsidRPr="008E686D" w:rsidRDefault="00825523" w:rsidP="002922A8">
            <w:pPr>
              <w:spacing w:before="0" w:after="0"/>
              <w:ind w:left="567"/>
              <w:jc w:val="center"/>
              <w:rPr>
                <w:b/>
                <w:bCs/>
                <w:color w:val="444239"/>
                <w:sz w:val="18"/>
                <w:szCs w:val="18"/>
                <w:lang w:val="en-US" w:eastAsia="zh-CN"/>
              </w:rPr>
            </w:pPr>
            <w:r w:rsidRPr="008E686D">
              <w:rPr>
                <w:b/>
                <w:bCs/>
                <w:color w:val="444239"/>
                <w:sz w:val="18"/>
                <w:szCs w:val="18"/>
                <w:lang w:val="en-US" w:eastAsia="zh-CN"/>
              </w:rPr>
              <w:t>Elèves par TBI</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roofErr w:type="spellStart"/>
            <w:r w:rsidRPr="008E686D">
              <w:rPr>
                <w:color w:val="444239"/>
                <w:sz w:val="18"/>
                <w:szCs w:val="18"/>
                <w:lang w:val="en-US" w:eastAsia="zh-CN"/>
              </w:rPr>
              <w:t>Karlrushe</w:t>
            </w:r>
            <w:proofErr w:type="spellEnd"/>
          </w:p>
        </w:tc>
        <w:tc>
          <w:tcPr>
            <w:tcW w:w="1329" w:type="dxa"/>
            <w:tcBorders>
              <w:top w:val="nil"/>
              <w:left w:val="single" w:sz="8" w:space="0" w:color="auto"/>
              <w:bottom w:val="single" w:sz="8" w:space="0" w:color="auto"/>
              <w:right w:val="single" w:sz="8" w:space="0" w:color="auto"/>
            </w:tcBorders>
            <w:shd w:val="clear" w:color="000000" w:fill="FFFFFF"/>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2,5</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Bergen</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8,6</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Luxembourg II</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9,8</w:t>
            </w:r>
          </w:p>
        </w:tc>
      </w:tr>
      <w:tr w:rsidR="008E686D" w:rsidRPr="008E686D" w:rsidTr="006F18AA">
        <w:trPr>
          <w:trHeight w:val="270"/>
          <w:jc w:val="center"/>
        </w:trPr>
        <w:tc>
          <w:tcPr>
            <w:tcW w:w="1749" w:type="dxa"/>
            <w:tcBorders>
              <w:top w:val="nil"/>
              <w:left w:val="single" w:sz="8" w:space="0" w:color="auto"/>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Bergen</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3,2</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Mol</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9,2</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Alicante</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11,0</w:t>
            </w:r>
          </w:p>
        </w:tc>
      </w:tr>
      <w:tr w:rsidR="008E686D" w:rsidRPr="008E686D" w:rsidTr="006F18AA">
        <w:trPr>
          <w:trHeight w:val="270"/>
          <w:jc w:val="center"/>
        </w:trPr>
        <w:tc>
          <w:tcPr>
            <w:tcW w:w="1749" w:type="dxa"/>
            <w:tcBorders>
              <w:top w:val="single" w:sz="8" w:space="0" w:color="auto"/>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roofErr w:type="spellStart"/>
            <w:r w:rsidRPr="008E686D">
              <w:rPr>
                <w:color w:val="444239"/>
                <w:sz w:val="18"/>
                <w:szCs w:val="18"/>
                <w:lang w:val="en-US" w:eastAsia="zh-CN"/>
              </w:rPr>
              <w:t>Culham</w:t>
            </w:r>
            <w:proofErr w:type="spellEnd"/>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3,5</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single" w:sz="8" w:space="0" w:color="auto"/>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Culham</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9,7</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single" w:sz="8" w:space="0" w:color="auto"/>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Bergen</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11,5</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Luxembourg II</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3,7</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Luxembourg II</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9,8</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Mol</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12,6</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000000" w:fill="FFFFFF"/>
            <w:noWrap/>
            <w:vAlign w:val="bottom"/>
            <w:hideMark/>
          </w:tcPr>
          <w:p w:rsidR="00825523" w:rsidRPr="008E686D" w:rsidRDefault="00825523" w:rsidP="002922A8">
            <w:pPr>
              <w:spacing w:before="0" w:after="0"/>
              <w:ind w:left="567"/>
              <w:jc w:val="center"/>
              <w:rPr>
                <w:color w:val="444239"/>
                <w:sz w:val="18"/>
                <w:szCs w:val="18"/>
                <w:lang w:val="en-US" w:eastAsia="zh-CN"/>
              </w:rPr>
            </w:pPr>
            <w:proofErr w:type="spellStart"/>
            <w:r w:rsidRPr="008E686D">
              <w:rPr>
                <w:color w:val="444239"/>
                <w:sz w:val="18"/>
                <w:szCs w:val="18"/>
                <w:lang w:val="en-US" w:eastAsia="zh-CN"/>
              </w:rPr>
              <w:t>Mol</w:t>
            </w:r>
            <w:proofErr w:type="spellEnd"/>
          </w:p>
        </w:tc>
        <w:tc>
          <w:tcPr>
            <w:tcW w:w="1329" w:type="dxa"/>
            <w:tcBorders>
              <w:top w:val="nil"/>
              <w:left w:val="single" w:sz="8" w:space="0" w:color="auto"/>
              <w:bottom w:val="single" w:sz="8" w:space="0" w:color="auto"/>
              <w:right w:val="single" w:sz="8" w:space="0" w:color="auto"/>
            </w:tcBorders>
            <w:shd w:val="clear" w:color="000000" w:fill="FFFFFF"/>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4,2</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Luxembourg I</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11,0</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Luxembourg I</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17,5</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Alicante</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4,2</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Alicante</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12,8</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Bruxelles III</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18,1</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Munich</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4,8</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Bruxelles IV</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13,0</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Karlrushe</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18,4</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b/>
                <w:bCs/>
                <w:color w:val="444239"/>
                <w:sz w:val="18"/>
                <w:szCs w:val="18"/>
                <w:lang w:val="en-US" w:eastAsia="zh-CN"/>
              </w:rPr>
            </w:pPr>
            <w:r w:rsidRPr="00C67CE6">
              <w:rPr>
                <w:b/>
                <w:bCs/>
                <w:color w:val="FF0000"/>
                <w:sz w:val="18"/>
                <w:szCs w:val="18"/>
                <w:lang w:val="en-US" w:eastAsia="zh-CN"/>
              </w:rPr>
              <w:t>Average</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b/>
                <w:bCs/>
                <w:color w:val="444239"/>
                <w:sz w:val="18"/>
                <w:szCs w:val="18"/>
                <w:lang w:val="en-US" w:eastAsia="zh-CN"/>
              </w:rPr>
            </w:pPr>
            <w:r w:rsidRPr="008E686D">
              <w:rPr>
                <w:b/>
                <w:bCs/>
                <w:color w:val="444239"/>
                <w:sz w:val="18"/>
                <w:szCs w:val="18"/>
                <w:lang w:val="en-US" w:eastAsia="zh-CN"/>
              </w:rPr>
              <w:t>5,1</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Varese</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13,2</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b/>
                <w:bCs/>
                <w:color w:val="444239"/>
                <w:sz w:val="18"/>
                <w:szCs w:val="18"/>
                <w:lang w:val="en-US" w:eastAsia="zh-CN"/>
              </w:rPr>
            </w:pPr>
            <w:r w:rsidRPr="00C67CE6">
              <w:rPr>
                <w:b/>
                <w:bCs/>
                <w:color w:val="FF0000"/>
                <w:sz w:val="18"/>
                <w:szCs w:val="18"/>
                <w:lang w:val="en-US" w:eastAsia="zh-CN"/>
              </w:rPr>
              <w:t>Average</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b/>
                <w:bCs/>
                <w:color w:val="444239"/>
                <w:sz w:val="18"/>
                <w:szCs w:val="18"/>
                <w:lang w:val="en-US" w:eastAsia="zh-CN"/>
              </w:rPr>
            </w:pPr>
            <w:r w:rsidRPr="008E686D">
              <w:rPr>
                <w:b/>
                <w:bCs/>
                <w:color w:val="444239"/>
                <w:sz w:val="18"/>
                <w:szCs w:val="18"/>
                <w:lang w:val="en-US" w:eastAsia="zh-CN"/>
              </w:rPr>
              <w:t>19,4</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roofErr w:type="spellStart"/>
            <w:r w:rsidRPr="008E686D">
              <w:rPr>
                <w:color w:val="444239"/>
                <w:sz w:val="18"/>
                <w:szCs w:val="18"/>
                <w:lang w:val="en-US" w:eastAsia="zh-CN"/>
              </w:rPr>
              <w:t>Bruxelles</w:t>
            </w:r>
            <w:proofErr w:type="spellEnd"/>
            <w:r w:rsidRPr="008E686D">
              <w:rPr>
                <w:color w:val="444239"/>
                <w:sz w:val="18"/>
                <w:szCs w:val="18"/>
                <w:lang w:val="en-US" w:eastAsia="zh-CN"/>
              </w:rPr>
              <w:t xml:space="preserve"> II</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5,6</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b/>
                <w:bCs/>
                <w:color w:val="444239"/>
                <w:sz w:val="18"/>
                <w:szCs w:val="18"/>
                <w:lang w:val="en-US" w:eastAsia="zh-CN"/>
              </w:rPr>
            </w:pPr>
            <w:r w:rsidRPr="00C67CE6">
              <w:rPr>
                <w:b/>
                <w:bCs/>
                <w:color w:val="FF0000"/>
                <w:sz w:val="18"/>
                <w:szCs w:val="18"/>
                <w:lang w:val="en-US" w:eastAsia="zh-CN"/>
              </w:rPr>
              <w:t>Average</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b/>
                <w:bCs/>
                <w:color w:val="444239"/>
                <w:sz w:val="18"/>
                <w:szCs w:val="18"/>
                <w:lang w:val="en-US" w:eastAsia="zh-CN"/>
              </w:rPr>
            </w:pPr>
            <w:r w:rsidRPr="008E686D">
              <w:rPr>
                <w:b/>
                <w:bCs/>
                <w:color w:val="444239"/>
                <w:sz w:val="18"/>
                <w:szCs w:val="18"/>
                <w:lang w:val="en-US" w:eastAsia="zh-CN"/>
              </w:rPr>
              <w:t>13,7</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Varese</w:t>
            </w:r>
          </w:p>
        </w:tc>
        <w:tc>
          <w:tcPr>
            <w:tcW w:w="1493" w:type="dxa"/>
            <w:tcBorders>
              <w:top w:val="nil"/>
              <w:left w:val="single" w:sz="8" w:space="0" w:color="auto"/>
              <w:bottom w:val="single" w:sz="8" w:space="0" w:color="auto"/>
              <w:right w:val="single" w:sz="8" w:space="0" w:color="auto"/>
            </w:tcBorders>
            <w:shd w:val="clear" w:color="000000" w:fill="FFFFFF"/>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20,4</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Luxembourg I</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5,8</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Bruxelles II</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14,1</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Culham</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21,4</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roofErr w:type="spellStart"/>
            <w:r w:rsidRPr="008E686D">
              <w:rPr>
                <w:color w:val="444239"/>
                <w:sz w:val="18"/>
                <w:szCs w:val="18"/>
                <w:lang w:val="en-US" w:eastAsia="zh-CN"/>
              </w:rPr>
              <w:t>Francfort</w:t>
            </w:r>
            <w:proofErr w:type="spellEnd"/>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5,9</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Karlrushe</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14,6</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Munich</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21,5</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000000" w:fill="FFFFFF"/>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Varese</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5,9</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Bruxelles I</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15,8</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Bruxelles I</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22,9</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roofErr w:type="spellStart"/>
            <w:r w:rsidRPr="008E686D">
              <w:rPr>
                <w:color w:val="444239"/>
                <w:sz w:val="18"/>
                <w:szCs w:val="18"/>
                <w:lang w:val="en-US" w:eastAsia="zh-CN"/>
              </w:rPr>
              <w:t>Bruxelles</w:t>
            </w:r>
            <w:proofErr w:type="spellEnd"/>
            <w:r w:rsidRPr="008E686D">
              <w:rPr>
                <w:color w:val="444239"/>
                <w:sz w:val="18"/>
                <w:szCs w:val="18"/>
                <w:lang w:val="en-US" w:eastAsia="zh-CN"/>
              </w:rPr>
              <w:t xml:space="preserve"> IV</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6,2</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Munich</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17,3</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Francfort</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25,8</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roofErr w:type="spellStart"/>
            <w:r w:rsidRPr="008E686D">
              <w:rPr>
                <w:color w:val="444239"/>
                <w:sz w:val="18"/>
                <w:szCs w:val="18"/>
                <w:lang w:val="en-US" w:eastAsia="zh-CN"/>
              </w:rPr>
              <w:t>Bruxelles</w:t>
            </w:r>
            <w:proofErr w:type="spellEnd"/>
            <w:r w:rsidRPr="008E686D">
              <w:rPr>
                <w:color w:val="444239"/>
                <w:sz w:val="18"/>
                <w:szCs w:val="18"/>
                <w:lang w:val="en-US" w:eastAsia="zh-CN"/>
              </w:rPr>
              <w:t xml:space="preserve"> I</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7,3</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Bruxelles III</w:t>
            </w:r>
          </w:p>
        </w:tc>
        <w:tc>
          <w:tcPr>
            <w:tcW w:w="1397" w:type="dxa"/>
            <w:tcBorders>
              <w:top w:val="nil"/>
              <w:left w:val="single" w:sz="8" w:space="0" w:color="auto"/>
              <w:bottom w:val="single" w:sz="8" w:space="0" w:color="auto"/>
              <w:right w:val="single" w:sz="8" w:space="0" w:color="auto"/>
            </w:tcBorders>
            <w:shd w:val="clear" w:color="000000" w:fill="FFFFFF"/>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17,4</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Bruxelles II</w:t>
            </w:r>
          </w:p>
        </w:tc>
        <w:tc>
          <w:tcPr>
            <w:tcW w:w="1493" w:type="dxa"/>
            <w:tcBorders>
              <w:top w:val="nil"/>
              <w:left w:val="single" w:sz="8" w:space="0" w:color="auto"/>
              <w:bottom w:val="single" w:sz="8" w:space="0" w:color="auto"/>
              <w:right w:val="single" w:sz="8" w:space="0" w:color="auto"/>
            </w:tcBorders>
            <w:shd w:val="clear" w:color="000000" w:fill="FFFFFF"/>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28,0</w:t>
            </w:r>
          </w:p>
        </w:tc>
      </w:tr>
      <w:tr w:rsidR="008E686D" w:rsidRPr="008E686D" w:rsidTr="006F18AA">
        <w:trPr>
          <w:trHeight w:val="270"/>
          <w:jc w:val="center"/>
        </w:trPr>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roofErr w:type="spellStart"/>
            <w:r w:rsidRPr="008E686D">
              <w:rPr>
                <w:color w:val="444239"/>
                <w:sz w:val="18"/>
                <w:szCs w:val="18"/>
                <w:lang w:val="en-US" w:eastAsia="zh-CN"/>
              </w:rPr>
              <w:t>Bruxelles</w:t>
            </w:r>
            <w:proofErr w:type="spellEnd"/>
            <w:r w:rsidRPr="008E686D">
              <w:rPr>
                <w:color w:val="444239"/>
                <w:sz w:val="18"/>
                <w:szCs w:val="18"/>
                <w:lang w:val="en-US" w:eastAsia="zh-CN"/>
              </w:rPr>
              <w:t xml:space="preserve"> III</w:t>
            </w:r>
          </w:p>
        </w:tc>
        <w:tc>
          <w:tcPr>
            <w:tcW w:w="1329"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8,0</w:t>
            </w:r>
          </w:p>
        </w:tc>
        <w:tc>
          <w:tcPr>
            <w:tcW w:w="671"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749"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Francfort</w:t>
            </w:r>
          </w:p>
        </w:tc>
        <w:tc>
          <w:tcPr>
            <w:tcW w:w="1397"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24,1</w:t>
            </w:r>
          </w:p>
        </w:tc>
        <w:tc>
          <w:tcPr>
            <w:tcW w:w="267" w:type="dxa"/>
            <w:tcBorders>
              <w:top w:val="nil"/>
              <w:left w:val="nil"/>
              <w:bottom w:val="nil"/>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p>
        </w:tc>
        <w:tc>
          <w:tcPr>
            <w:tcW w:w="1817" w:type="dxa"/>
            <w:tcBorders>
              <w:top w:val="nil"/>
              <w:left w:val="single" w:sz="8" w:space="0" w:color="auto"/>
              <w:bottom w:val="single" w:sz="8" w:space="0" w:color="auto"/>
              <w:right w:val="nil"/>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Bruxelles IV</w:t>
            </w:r>
          </w:p>
        </w:tc>
        <w:tc>
          <w:tcPr>
            <w:tcW w:w="1493" w:type="dxa"/>
            <w:tcBorders>
              <w:top w:val="nil"/>
              <w:left w:val="single" w:sz="8" w:space="0" w:color="auto"/>
              <w:bottom w:val="single" w:sz="8" w:space="0" w:color="auto"/>
              <w:right w:val="single" w:sz="8" w:space="0" w:color="auto"/>
            </w:tcBorders>
            <w:shd w:val="clear" w:color="auto" w:fill="auto"/>
            <w:noWrap/>
            <w:vAlign w:val="bottom"/>
            <w:hideMark/>
          </w:tcPr>
          <w:p w:rsidR="00825523" w:rsidRPr="008E686D" w:rsidRDefault="00825523" w:rsidP="002922A8">
            <w:pPr>
              <w:spacing w:before="0" w:after="0"/>
              <w:ind w:left="567"/>
              <w:jc w:val="center"/>
              <w:rPr>
                <w:color w:val="444239"/>
                <w:sz w:val="18"/>
                <w:szCs w:val="18"/>
                <w:lang w:val="en-US" w:eastAsia="zh-CN"/>
              </w:rPr>
            </w:pPr>
            <w:r w:rsidRPr="008E686D">
              <w:rPr>
                <w:color w:val="444239"/>
                <w:sz w:val="18"/>
                <w:szCs w:val="18"/>
                <w:lang w:val="en-US" w:eastAsia="zh-CN"/>
              </w:rPr>
              <w:t>32,1</w:t>
            </w:r>
          </w:p>
        </w:tc>
      </w:tr>
    </w:tbl>
    <w:p w:rsidR="00B13781" w:rsidRPr="008E686D" w:rsidRDefault="00B13781" w:rsidP="002922A8">
      <w:pPr>
        <w:spacing w:after="480"/>
        <w:ind w:left="567"/>
        <w:rPr>
          <w:color w:val="444239"/>
        </w:rPr>
      </w:pPr>
    </w:p>
    <w:p w:rsidR="00571DEC" w:rsidRPr="008E686D" w:rsidRDefault="007900F0" w:rsidP="002922A8">
      <w:pPr>
        <w:spacing w:after="480"/>
        <w:ind w:left="567"/>
        <w:jc w:val="center"/>
        <w:rPr>
          <w:color w:val="444239"/>
        </w:rPr>
      </w:pPr>
      <w:r w:rsidRPr="008E686D">
        <w:rPr>
          <w:b/>
          <w:color w:val="444239"/>
        </w:rPr>
        <w:t xml:space="preserve">Tableau </w:t>
      </w:r>
      <w:r w:rsidR="006766C3" w:rsidRPr="008E686D">
        <w:rPr>
          <w:b/>
          <w:color w:val="444239"/>
        </w:rPr>
        <w:fldChar w:fldCharType="begin"/>
      </w:r>
      <w:r w:rsidR="006766C3" w:rsidRPr="008E686D">
        <w:rPr>
          <w:b/>
          <w:color w:val="444239"/>
        </w:rPr>
        <w:instrText xml:space="preserve"> SEQ Table \* ARABIC </w:instrText>
      </w:r>
      <w:r w:rsidR="006766C3" w:rsidRPr="008E686D">
        <w:rPr>
          <w:b/>
          <w:color w:val="444239"/>
        </w:rPr>
        <w:fldChar w:fldCharType="separate"/>
      </w:r>
      <w:r w:rsidR="002C7686">
        <w:rPr>
          <w:b/>
          <w:noProof/>
          <w:color w:val="444239"/>
        </w:rPr>
        <w:t>3</w:t>
      </w:r>
      <w:r w:rsidR="006766C3" w:rsidRPr="008E686D">
        <w:rPr>
          <w:b/>
          <w:color w:val="444239"/>
        </w:rPr>
        <w:fldChar w:fldCharType="end"/>
      </w:r>
      <w:r w:rsidR="007A214B" w:rsidRPr="008E686D">
        <w:rPr>
          <w:color w:val="444239"/>
        </w:rPr>
        <w:t> </w:t>
      </w:r>
      <w:r w:rsidR="00F43193" w:rsidRPr="008E686D">
        <w:rPr>
          <w:color w:val="444239"/>
        </w:rPr>
        <w:t>-</w:t>
      </w:r>
      <w:r w:rsidR="000F4A71" w:rsidRPr="008E686D">
        <w:rPr>
          <w:color w:val="444239"/>
        </w:rPr>
        <w:t xml:space="preserve"> </w:t>
      </w:r>
      <w:r w:rsidRPr="008E686D">
        <w:rPr>
          <w:color w:val="444239"/>
        </w:rPr>
        <w:t xml:space="preserve">Ecoles classées en fonction du </w:t>
      </w:r>
      <w:r w:rsidR="002B1E1E" w:rsidRPr="008E686D">
        <w:rPr>
          <w:color w:val="444239"/>
        </w:rPr>
        <w:t>nombre d’</w:t>
      </w:r>
      <w:r w:rsidRPr="008E686D">
        <w:rPr>
          <w:color w:val="444239"/>
        </w:rPr>
        <w:t>élèves</w:t>
      </w:r>
      <w:r w:rsidR="002B1E1E" w:rsidRPr="008E686D">
        <w:rPr>
          <w:color w:val="444239"/>
        </w:rPr>
        <w:t xml:space="preserve"> par appareil</w:t>
      </w:r>
    </w:p>
    <w:p w:rsidR="00AD2EDB" w:rsidRPr="008E686D" w:rsidRDefault="00AD2EDB">
      <w:pPr>
        <w:spacing w:before="0" w:after="0"/>
        <w:jc w:val="left"/>
        <w:rPr>
          <w:color w:val="444239"/>
        </w:rPr>
      </w:pPr>
      <w:r w:rsidRPr="008E686D">
        <w:rPr>
          <w:color w:val="444239"/>
        </w:rPr>
        <w:br w:type="page"/>
      </w:r>
    </w:p>
    <w:p w:rsidR="00C47DDC" w:rsidRPr="008E686D" w:rsidRDefault="007900F0" w:rsidP="00AE72E0">
      <w:pPr>
        <w:pStyle w:val="Closing"/>
        <w:spacing w:before="360"/>
        <w:ind w:left="426" w:firstLine="283"/>
        <w:jc w:val="center"/>
        <w:rPr>
          <w:color w:val="444239"/>
        </w:rPr>
      </w:pPr>
      <w:r w:rsidRPr="008E686D">
        <w:rPr>
          <w:color w:val="444239"/>
        </w:rPr>
        <w:lastRenderedPageBreak/>
        <w:t xml:space="preserve">Le </w:t>
      </w:r>
      <w:r w:rsidR="00EB7E9D" w:rsidRPr="008E686D">
        <w:rPr>
          <w:color w:val="444239"/>
        </w:rPr>
        <w:t>Tableau n°</w:t>
      </w:r>
      <w:r w:rsidRPr="008E686D">
        <w:rPr>
          <w:color w:val="444239"/>
        </w:rPr>
        <w:t xml:space="preserve">4 montre l'évolution du </w:t>
      </w:r>
      <w:r w:rsidR="002B1E1E" w:rsidRPr="008E686D">
        <w:rPr>
          <w:color w:val="444239"/>
        </w:rPr>
        <w:t>ratio</w:t>
      </w:r>
      <w:r w:rsidRPr="008E686D">
        <w:rPr>
          <w:color w:val="444239"/>
        </w:rPr>
        <w:t xml:space="preserve"> </w:t>
      </w:r>
      <w:r w:rsidR="002B1E1E" w:rsidRPr="008E686D">
        <w:rPr>
          <w:color w:val="444239"/>
        </w:rPr>
        <w:t>d’</w:t>
      </w:r>
      <w:r w:rsidRPr="008E686D">
        <w:rPr>
          <w:color w:val="444239"/>
        </w:rPr>
        <w:t xml:space="preserve">élèves par PC au cours des </w:t>
      </w:r>
      <w:r w:rsidR="00571DEC" w:rsidRPr="008E686D">
        <w:rPr>
          <w:color w:val="444239"/>
        </w:rPr>
        <w:t>huit</w:t>
      </w:r>
      <w:r w:rsidRPr="008E686D">
        <w:rPr>
          <w:color w:val="444239"/>
        </w:rPr>
        <w:t xml:space="preserve"> dernières années. </w:t>
      </w:r>
    </w:p>
    <w:p w:rsidR="00D31B5D" w:rsidRPr="008E686D" w:rsidRDefault="00825523" w:rsidP="00AD2EDB">
      <w:pPr>
        <w:pStyle w:val="Closing"/>
        <w:ind w:left="142"/>
        <w:jc w:val="center"/>
        <w:rPr>
          <w:b/>
          <w:color w:val="444239"/>
        </w:rPr>
      </w:pPr>
      <w:r w:rsidRPr="008E686D">
        <w:rPr>
          <w:noProof/>
          <w:color w:val="444239"/>
          <w:lang w:val="en-US" w:eastAsia="zh-CN"/>
        </w:rPr>
        <w:drawing>
          <wp:inline distT="0" distB="0" distL="0" distR="0" wp14:anchorId="3B7EC0EA" wp14:editId="08BBA202">
            <wp:extent cx="6750685" cy="229745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0685" cy="2297458"/>
                    </a:xfrm>
                    <a:prstGeom prst="rect">
                      <a:avLst/>
                    </a:prstGeom>
                    <a:noFill/>
                    <a:ln>
                      <a:noFill/>
                    </a:ln>
                  </pic:spPr>
                </pic:pic>
              </a:graphicData>
            </a:graphic>
          </wp:inline>
        </w:drawing>
      </w:r>
    </w:p>
    <w:p w:rsidR="0048368B" w:rsidRPr="008E686D" w:rsidRDefault="007900F0" w:rsidP="00AD2EDB">
      <w:pPr>
        <w:pStyle w:val="Closing"/>
        <w:ind w:left="142"/>
        <w:jc w:val="center"/>
        <w:rPr>
          <w:bCs/>
          <w:color w:val="444239"/>
          <w:sz w:val="20"/>
          <w:szCs w:val="20"/>
        </w:rPr>
      </w:pPr>
      <w:r w:rsidRPr="008E686D">
        <w:rPr>
          <w:b/>
          <w:color w:val="444239"/>
        </w:rPr>
        <w:t xml:space="preserve">Tableau </w:t>
      </w:r>
      <w:r w:rsidR="006766C3" w:rsidRPr="008E686D">
        <w:rPr>
          <w:b/>
          <w:color w:val="444239"/>
        </w:rPr>
        <w:fldChar w:fldCharType="begin"/>
      </w:r>
      <w:r w:rsidR="006766C3" w:rsidRPr="008E686D">
        <w:rPr>
          <w:b/>
          <w:color w:val="444239"/>
        </w:rPr>
        <w:instrText xml:space="preserve"> SEQ Table \* ARABIC </w:instrText>
      </w:r>
      <w:r w:rsidR="006766C3" w:rsidRPr="008E686D">
        <w:rPr>
          <w:b/>
          <w:color w:val="444239"/>
        </w:rPr>
        <w:fldChar w:fldCharType="separate"/>
      </w:r>
      <w:r w:rsidR="002C7686">
        <w:rPr>
          <w:b/>
          <w:noProof/>
          <w:color w:val="444239"/>
        </w:rPr>
        <w:t>4</w:t>
      </w:r>
      <w:r w:rsidR="006766C3" w:rsidRPr="008E686D">
        <w:rPr>
          <w:b/>
          <w:color w:val="444239"/>
        </w:rPr>
        <w:fldChar w:fldCharType="end"/>
      </w:r>
      <w:r w:rsidR="007A214B" w:rsidRPr="008E686D">
        <w:rPr>
          <w:color w:val="444239"/>
        </w:rPr>
        <w:t> </w:t>
      </w:r>
      <w:r w:rsidR="00F43193" w:rsidRPr="008E686D">
        <w:rPr>
          <w:color w:val="444239"/>
        </w:rPr>
        <w:t>-</w:t>
      </w:r>
      <w:r w:rsidR="000D1D82" w:rsidRPr="008E686D">
        <w:rPr>
          <w:color w:val="444239"/>
        </w:rPr>
        <w:t xml:space="preserve"> </w:t>
      </w:r>
      <w:r w:rsidR="002B1E1E" w:rsidRPr="008E686D">
        <w:rPr>
          <w:bCs/>
          <w:color w:val="444239"/>
          <w:sz w:val="20"/>
          <w:szCs w:val="20"/>
        </w:rPr>
        <w:t>Evolution de ratio d’élèves par PC</w:t>
      </w:r>
    </w:p>
    <w:p w:rsidR="002922A8" w:rsidRPr="008E686D" w:rsidRDefault="002922A8" w:rsidP="00AD2EDB">
      <w:pPr>
        <w:pStyle w:val="Closing"/>
        <w:ind w:left="142"/>
        <w:jc w:val="center"/>
        <w:rPr>
          <w:color w:val="444239"/>
        </w:rPr>
      </w:pPr>
    </w:p>
    <w:p w:rsidR="002922A8" w:rsidRPr="008E686D" w:rsidRDefault="002922A8" w:rsidP="00AD2EDB">
      <w:pPr>
        <w:pStyle w:val="Closing"/>
        <w:ind w:left="142"/>
        <w:jc w:val="center"/>
        <w:rPr>
          <w:color w:val="444239"/>
        </w:rPr>
      </w:pPr>
    </w:p>
    <w:p w:rsidR="0048368B" w:rsidRPr="008E686D" w:rsidRDefault="002C7686" w:rsidP="001D0D81">
      <w:pPr>
        <w:ind w:left="426" w:firstLine="567"/>
        <w:rPr>
          <w:color w:val="444239"/>
        </w:rPr>
      </w:pPr>
      <w:r>
        <w:rPr>
          <w:noProof/>
          <w:lang w:val="en-US" w:eastAsia="zh-CN"/>
        </w:rPr>
        <w:drawing>
          <wp:inline distT="0" distB="0" distL="0" distR="0" wp14:anchorId="1CAEEE82" wp14:editId="5B4E68AB">
            <wp:extent cx="5943600" cy="30848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084830"/>
                    </a:xfrm>
                    <a:prstGeom prst="rect">
                      <a:avLst/>
                    </a:prstGeom>
                  </pic:spPr>
                </pic:pic>
              </a:graphicData>
            </a:graphic>
          </wp:inline>
        </w:drawing>
      </w:r>
      <w:r w:rsidR="00D31B5D" w:rsidRPr="008E686D">
        <w:rPr>
          <w:color w:val="444239"/>
        </w:rPr>
        <w:br w:type="textWrapping" w:clear="all"/>
      </w:r>
    </w:p>
    <w:p w:rsidR="001E2ABB" w:rsidRPr="008E686D" w:rsidRDefault="007900F0" w:rsidP="00571DEC">
      <w:pPr>
        <w:pStyle w:val="Closing"/>
        <w:ind w:left="0"/>
        <w:jc w:val="center"/>
        <w:rPr>
          <w:color w:val="444239"/>
        </w:rPr>
      </w:pPr>
      <w:r w:rsidRPr="008E686D">
        <w:rPr>
          <w:b/>
          <w:color w:val="444239"/>
        </w:rPr>
        <w:t xml:space="preserve">Tableau </w:t>
      </w:r>
      <w:r w:rsidR="001E2ABB" w:rsidRPr="008E686D">
        <w:rPr>
          <w:b/>
          <w:color w:val="444239"/>
        </w:rPr>
        <w:t>5</w:t>
      </w:r>
      <w:r w:rsidR="007A214B" w:rsidRPr="008E686D">
        <w:rPr>
          <w:color w:val="444239"/>
        </w:rPr>
        <w:t> </w:t>
      </w:r>
      <w:r w:rsidR="00F43193" w:rsidRPr="008E686D">
        <w:rPr>
          <w:color w:val="444239"/>
        </w:rPr>
        <w:t>-</w:t>
      </w:r>
      <w:r w:rsidR="001E2ABB" w:rsidRPr="008E686D">
        <w:rPr>
          <w:color w:val="444239"/>
        </w:rPr>
        <w:t xml:space="preserve"> </w:t>
      </w:r>
      <w:r w:rsidR="00390099" w:rsidRPr="008E686D">
        <w:rPr>
          <w:color w:val="444239"/>
        </w:rPr>
        <w:t xml:space="preserve">Evolution du nombre </w:t>
      </w:r>
      <w:r w:rsidR="00DF52CB">
        <w:rPr>
          <w:color w:val="444239"/>
        </w:rPr>
        <w:t>d’ordinateurs</w:t>
      </w:r>
      <w:r w:rsidR="00390099" w:rsidRPr="008E686D">
        <w:rPr>
          <w:color w:val="444239"/>
        </w:rPr>
        <w:t xml:space="preserve">, </w:t>
      </w:r>
      <w:proofErr w:type="spellStart"/>
      <w:r w:rsidR="00390099" w:rsidRPr="008E686D">
        <w:rPr>
          <w:color w:val="444239"/>
        </w:rPr>
        <w:t>beamers</w:t>
      </w:r>
      <w:proofErr w:type="spellEnd"/>
      <w:r w:rsidR="00390099" w:rsidRPr="008E686D">
        <w:rPr>
          <w:color w:val="444239"/>
        </w:rPr>
        <w:t xml:space="preserve"> et tableaux blancs interactifs</w:t>
      </w:r>
    </w:p>
    <w:p w:rsidR="00A37E53" w:rsidRPr="008E686D" w:rsidRDefault="00A37E53" w:rsidP="00DC3E76">
      <w:pPr>
        <w:ind w:left="426" w:firstLine="283"/>
        <w:rPr>
          <w:color w:val="444239"/>
        </w:rPr>
      </w:pPr>
    </w:p>
    <w:p w:rsidR="009B3E30" w:rsidRPr="008E686D" w:rsidRDefault="009B3E30" w:rsidP="009B3E30">
      <w:pPr>
        <w:rPr>
          <w:color w:val="444239"/>
        </w:rPr>
        <w:sectPr w:rsidR="009B3E30" w:rsidRPr="008E686D" w:rsidSect="000F1EA1">
          <w:headerReference w:type="default" r:id="rId43"/>
          <w:footerReference w:type="even" r:id="rId44"/>
          <w:footerReference w:type="default" r:id="rId45"/>
          <w:footerReference w:type="first" r:id="rId46"/>
          <w:pgSz w:w="11906" w:h="16838"/>
          <w:pgMar w:top="284" w:right="849" w:bottom="142" w:left="426" w:header="601" w:footer="1077" w:gutter="0"/>
          <w:cols w:space="720"/>
          <w:titlePg/>
        </w:sectPr>
      </w:pPr>
    </w:p>
    <w:p w:rsidR="007F6C9B" w:rsidRPr="008E686D" w:rsidRDefault="00503CB9" w:rsidP="007F6C9B">
      <w:pPr>
        <w:pStyle w:val="Heading1"/>
        <w:ind w:right="425"/>
        <w:rPr>
          <w:color w:val="444239"/>
        </w:rPr>
      </w:pPr>
      <w:bookmarkStart w:id="38" w:name="_Toc286702102"/>
      <w:bookmarkStart w:id="39" w:name="_Toc447275086"/>
      <w:r w:rsidRPr="008E686D">
        <w:rPr>
          <w:color w:val="444239"/>
        </w:rPr>
        <w:lastRenderedPageBreak/>
        <w:t>Evolution des budgets</w:t>
      </w:r>
      <w:bookmarkEnd w:id="38"/>
      <w:r w:rsidR="008D6309" w:rsidRPr="008E686D">
        <w:rPr>
          <w:color w:val="444239"/>
        </w:rPr>
        <w:t xml:space="preserve"> pour le matériel IT/ les projets spécifiques IT dédiés à la pédagogie.</w:t>
      </w:r>
      <w:bookmarkEnd w:id="39"/>
    </w:p>
    <w:p w:rsidR="00A10D1D" w:rsidRPr="008E686D" w:rsidRDefault="002C7686" w:rsidP="00A10D1D">
      <w:pPr>
        <w:rPr>
          <w:color w:val="444239"/>
        </w:rPr>
      </w:pPr>
      <w:r>
        <w:rPr>
          <w:noProof/>
          <w:lang w:val="en-US" w:eastAsia="zh-CN"/>
        </w:rPr>
        <w:drawing>
          <wp:inline distT="0" distB="0" distL="0" distR="0" wp14:anchorId="163B4EE0" wp14:editId="1A14C694">
            <wp:extent cx="10294634" cy="39847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304330" cy="3988524"/>
                    </a:xfrm>
                    <a:prstGeom prst="rect">
                      <a:avLst/>
                    </a:prstGeom>
                  </pic:spPr>
                </pic:pic>
              </a:graphicData>
            </a:graphic>
          </wp:inline>
        </w:drawing>
      </w:r>
    </w:p>
    <w:p w:rsidR="001735B9" w:rsidRPr="008E686D" w:rsidRDefault="001735B9" w:rsidP="00617CF0">
      <w:pPr>
        <w:spacing w:before="0" w:after="0"/>
        <w:jc w:val="left"/>
        <w:rPr>
          <w:color w:val="444239"/>
          <w:sz w:val="2"/>
        </w:rPr>
      </w:pPr>
    </w:p>
    <w:p w:rsidR="00A10D1D" w:rsidRDefault="00A10D1D" w:rsidP="00617CF0">
      <w:pPr>
        <w:spacing w:before="0" w:after="0"/>
        <w:jc w:val="left"/>
        <w:rPr>
          <w:color w:val="444239"/>
          <w:sz w:val="2"/>
        </w:rPr>
      </w:pPr>
    </w:p>
    <w:p w:rsidR="00C67CE6" w:rsidRDefault="00C67CE6" w:rsidP="00617CF0">
      <w:pPr>
        <w:spacing w:before="0" w:after="0"/>
        <w:jc w:val="left"/>
        <w:rPr>
          <w:color w:val="444239"/>
          <w:sz w:val="2"/>
        </w:rPr>
      </w:pPr>
    </w:p>
    <w:p w:rsidR="00C67CE6" w:rsidRDefault="00C67CE6" w:rsidP="00617CF0">
      <w:pPr>
        <w:spacing w:before="0" w:after="0"/>
        <w:jc w:val="left"/>
        <w:rPr>
          <w:color w:val="444239"/>
          <w:sz w:val="2"/>
        </w:rPr>
      </w:pPr>
    </w:p>
    <w:p w:rsidR="00C67CE6" w:rsidRPr="008E686D" w:rsidRDefault="00C67CE6" w:rsidP="00617CF0">
      <w:pPr>
        <w:spacing w:before="0" w:after="0"/>
        <w:jc w:val="left"/>
        <w:rPr>
          <w:color w:val="444239"/>
          <w:sz w:val="2"/>
        </w:rPr>
      </w:pPr>
    </w:p>
    <w:sectPr w:rsidR="00C67CE6" w:rsidRPr="008E686D" w:rsidSect="00617CF0">
      <w:footerReference w:type="first" r:id="rId48"/>
      <w:pgSz w:w="16838" w:h="11906" w:orient="landscape"/>
      <w:pgMar w:top="142" w:right="395" w:bottom="0" w:left="284"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686" w:rsidRDefault="002C7686">
      <w:r>
        <w:separator/>
      </w:r>
    </w:p>
  </w:endnote>
  <w:endnote w:type="continuationSeparator" w:id="0">
    <w:p w:rsidR="002C7686" w:rsidRDefault="002C7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Arial Unicode MS"/>
    <w:panose1 w:val="00000000000000000000"/>
    <w:charset w:val="00"/>
    <w:family w:val="roman"/>
    <w:notTrueType/>
    <w:pitch w:val="default"/>
    <w:sig w:usb0="00000003" w:usb1="00000000" w:usb2="00000000" w:usb3="00000000" w:csb0="00000001" w:csb1="00000000"/>
  </w:font>
  <w:font w:name="AvantGar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86" w:rsidRDefault="002C7686">
    <w:pPr>
      <w:pStyle w:val="FootnoteText"/>
      <w:framePr w:wrap="around" w:vAnchor="text" w:hAnchor="margin" w:xAlign="right" w:y="1"/>
    </w:pPr>
    <w:r>
      <w:fldChar w:fldCharType="begin"/>
    </w:r>
    <w:r>
      <w:instrText xml:space="preserve">PAGE  </w:instrText>
    </w:r>
    <w:r>
      <w:fldChar w:fldCharType="separate"/>
    </w:r>
    <w:r>
      <w:rPr>
        <w:noProof/>
      </w:rPr>
      <w:t>15</w:t>
    </w:r>
    <w:r>
      <w:fldChar w:fldCharType="end"/>
    </w:r>
  </w:p>
  <w:p w:rsidR="002C7686" w:rsidRDefault="002C7686">
    <w:pPr>
      <w:pStyle w:val="FootnoteTex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86" w:rsidRPr="0025352F" w:rsidRDefault="002C7686" w:rsidP="000E3B01">
    <w:pPr>
      <w:pStyle w:val="FootnoteText"/>
      <w:pBdr>
        <w:top w:val="single" w:sz="4" w:space="6" w:color="auto"/>
      </w:pBdr>
      <w:tabs>
        <w:tab w:val="right" w:pos="10490"/>
      </w:tabs>
      <w:ind w:right="-28"/>
      <w:rPr>
        <w:sz w:val="18"/>
        <w:szCs w:val="18"/>
      </w:rPr>
    </w:pPr>
    <w:r w:rsidRPr="0025352F">
      <w:rPr>
        <w:sz w:val="18"/>
        <w:szCs w:val="18"/>
        <w:lang w:val="fr-BE"/>
      </w:rPr>
      <w:t>2016-02-D-21</w:t>
    </w:r>
    <w:r w:rsidR="009B440A" w:rsidRPr="0025352F">
      <w:rPr>
        <w:sz w:val="18"/>
        <w:szCs w:val="18"/>
        <w:lang w:val="fr-BE"/>
      </w:rPr>
      <w:t>-fr-2</w:t>
    </w:r>
    <w:r w:rsidRPr="0025352F">
      <w:rPr>
        <w:sz w:val="18"/>
        <w:szCs w:val="18"/>
      </w:rPr>
      <w:tab/>
    </w:r>
    <w:r w:rsidRPr="0025352F">
      <w:rPr>
        <w:sz w:val="18"/>
        <w:szCs w:val="18"/>
      </w:rPr>
      <w:fldChar w:fldCharType="begin"/>
    </w:r>
    <w:r w:rsidRPr="0025352F">
      <w:rPr>
        <w:sz w:val="18"/>
        <w:szCs w:val="18"/>
      </w:rPr>
      <w:instrText xml:space="preserve"> PAGE </w:instrText>
    </w:r>
    <w:r w:rsidRPr="0025352F">
      <w:rPr>
        <w:sz w:val="18"/>
        <w:szCs w:val="18"/>
      </w:rPr>
      <w:fldChar w:fldCharType="separate"/>
    </w:r>
    <w:r w:rsidR="00F80C75">
      <w:rPr>
        <w:noProof/>
        <w:sz w:val="18"/>
        <w:szCs w:val="18"/>
      </w:rPr>
      <w:t>3</w:t>
    </w:r>
    <w:r w:rsidRPr="0025352F">
      <w:rPr>
        <w:sz w:val="18"/>
        <w:szCs w:val="18"/>
      </w:rPr>
      <w:fldChar w:fldCharType="end"/>
    </w:r>
    <w:r w:rsidRPr="0025352F">
      <w:rPr>
        <w:sz w:val="18"/>
        <w:szCs w:val="18"/>
      </w:rPr>
      <w:t>/</w:t>
    </w:r>
    <w:r w:rsidRPr="0025352F">
      <w:rPr>
        <w:sz w:val="18"/>
        <w:szCs w:val="18"/>
      </w:rPr>
      <w:fldChar w:fldCharType="begin"/>
    </w:r>
    <w:r w:rsidRPr="0025352F">
      <w:rPr>
        <w:sz w:val="18"/>
        <w:szCs w:val="18"/>
      </w:rPr>
      <w:instrText xml:space="preserve"> NUMPAGES </w:instrText>
    </w:r>
    <w:r w:rsidRPr="0025352F">
      <w:rPr>
        <w:sz w:val="18"/>
        <w:szCs w:val="18"/>
      </w:rPr>
      <w:fldChar w:fldCharType="separate"/>
    </w:r>
    <w:r w:rsidR="00F80C75">
      <w:rPr>
        <w:noProof/>
        <w:sz w:val="18"/>
        <w:szCs w:val="18"/>
      </w:rPr>
      <w:t>27</w:t>
    </w:r>
    <w:r w:rsidRPr="0025352F">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86" w:rsidRPr="0025352F" w:rsidRDefault="002C7686" w:rsidP="000E3B01">
    <w:pPr>
      <w:pStyle w:val="FootnoteText"/>
      <w:pBdr>
        <w:top w:val="single" w:sz="4" w:space="6" w:color="auto"/>
      </w:pBdr>
      <w:tabs>
        <w:tab w:val="right" w:pos="10490"/>
      </w:tabs>
      <w:ind w:right="-28"/>
      <w:rPr>
        <w:sz w:val="18"/>
        <w:szCs w:val="18"/>
      </w:rPr>
    </w:pPr>
    <w:r w:rsidRPr="0025352F">
      <w:rPr>
        <w:sz w:val="18"/>
        <w:szCs w:val="18"/>
        <w:lang w:val="fr-BE"/>
      </w:rPr>
      <w:t>2016-02-D-21</w:t>
    </w:r>
    <w:r w:rsidR="009B440A" w:rsidRPr="0025352F">
      <w:rPr>
        <w:sz w:val="18"/>
        <w:szCs w:val="18"/>
        <w:lang w:val="fr-BE"/>
      </w:rPr>
      <w:t>-fr-2</w:t>
    </w:r>
    <w:r w:rsidRPr="0025352F">
      <w:rPr>
        <w:sz w:val="18"/>
        <w:szCs w:val="18"/>
      </w:rPr>
      <w:tab/>
    </w:r>
    <w:r w:rsidRPr="0025352F">
      <w:rPr>
        <w:sz w:val="18"/>
        <w:szCs w:val="18"/>
      </w:rPr>
      <w:fldChar w:fldCharType="begin"/>
    </w:r>
    <w:r w:rsidRPr="0025352F">
      <w:rPr>
        <w:sz w:val="18"/>
        <w:szCs w:val="18"/>
      </w:rPr>
      <w:instrText xml:space="preserve"> PAGE </w:instrText>
    </w:r>
    <w:r w:rsidRPr="0025352F">
      <w:rPr>
        <w:sz w:val="18"/>
        <w:szCs w:val="18"/>
      </w:rPr>
      <w:fldChar w:fldCharType="separate"/>
    </w:r>
    <w:r w:rsidR="00F80C75">
      <w:rPr>
        <w:noProof/>
        <w:sz w:val="18"/>
        <w:szCs w:val="18"/>
      </w:rPr>
      <w:t>1</w:t>
    </w:r>
    <w:r w:rsidRPr="0025352F">
      <w:rPr>
        <w:sz w:val="18"/>
        <w:szCs w:val="18"/>
      </w:rPr>
      <w:fldChar w:fldCharType="end"/>
    </w:r>
    <w:r w:rsidRPr="0025352F">
      <w:rPr>
        <w:sz w:val="18"/>
        <w:szCs w:val="18"/>
      </w:rPr>
      <w:t>/</w:t>
    </w:r>
    <w:r w:rsidRPr="0025352F">
      <w:rPr>
        <w:sz w:val="18"/>
        <w:szCs w:val="18"/>
      </w:rPr>
      <w:fldChar w:fldCharType="begin"/>
    </w:r>
    <w:r w:rsidRPr="0025352F">
      <w:rPr>
        <w:sz w:val="18"/>
        <w:szCs w:val="18"/>
      </w:rPr>
      <w:instrText xml:space="preserve"> NUMPAGES </w:instrText>
    </w:r>
    <w:r w:rsidRPr="0025352F">
      <w:rPr>
        <w:sz w:val="18"/>
        <w:szCs w:val="18"/>
      </w:rPr>
      <w:fldChar w:fldCharType="separate"/>
    </w:r>
    <w:r w:rsidR="00F80C75">
      <w:rPr>
        <w:noProof/>
        <w:sz w:val="18"/>
        <w:szCs w:val="18"/>
      </w:rPr>
      <w:t>27</w:t>
    </w:r>
    <w:r w:rsidRPr="0025352F">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86" w:rsidRPr="0025352F" w:rsidRDefault="002C7686" w:rsidP="00872ECC">
    <w:pPr>
      <w:pStyle w:val="FootnoteText"/>
      <w:pBdr>
        <w:top w:val="single" w:sz="4" w:space="6" w:color="auto"/>
      </w:pBdr>
      <w:tabs>
        <w:tab w:val="left" w:pos="10065"/>
        <w:tab w:val="center" w:pos="14601"/>
        <w:tab w:val="right" w:pos="15451"/>
      </w:tabs>
      <w:ind w:right="-28"/>
      <w:rPr>
        <w:sz w:val="18"/>
        <w:szCs w:val="18"/>
      </w:rPr>
    </w:pPr>
    <w:r w:rsidRPr="0025352F">
      <w:rPr>
        <w:sz w:val="18"/>
        <w:szCs w:val="18"/>
        <w:lang w:val="fr-BE"/>
      </w:rPr>
      <w:t>2016-02-D-21</w:t>
    </w:r>
    <w:r w:rsidR="009B440A" w:rsidRPr="0025352F">
      <w:rPr>
        <w:sz w:val="18"/>
        <w:szCs w:val="18"/>
        <w:lang w:val="fr-BE"/>
      </w:rPr>
      <w:t>-fr-2</w:t>
    </w:r>
    <w:r w:rsidRPr="0025352F">
      <w:rPr>
        <w:sz w:val="18"/>
        <w:szCs w:val="18"/>
      </w:rPr>
      <w:tab/>
    </w:r>
    <w:r w:rsidRPr="0025352F">
      <w:rPr>
        <w:sz w:val="18"/>
        <w:szCs w:val="18"/>
      </w:rPr>
      <w:fldChar w:fldCharType="begin"/>
    </w:r>
    <w:r w:rsidRPr="0025352F">
      <w:rPr>
        <w:sz w:val="18"/>
        <w:szCs w:val="18"/>
      </w:rPr>
      <w:instrText xml:space="preserve"> PAGE </w:instrText>
    </w:r>
    <w:r w:rsidRPr="0025352F">
      <w:rPr>
        <w:sz w:val="18"/>
        <w:szCs w:val="18"/>
      </w:rPr>
      <w:fldChar w:fldCharType="separate"/>
    </w:r>
    <w:r w:rsidR="00F80C75">
      <w:rPr>
        <w:noProof/>
        <w:sz w:val="18"/>
        <w:szCs w:val="18"/>
      </w:rPr>
      <w:t>27</w:t>
    </w:r>
    <w:r w:rsidRPr="0025352F">
      <w:rPr>
        <w:sz w:val="18"/>
        <w:szCs w:val="18"/>
      </w:rPr>
      <w:fldChar w:fldCharType="end"/>
    </w:r>
    <w:r w:rsidRPr="0025352F">
      <w:rPr>
        <w:sz w:val="18"/>
        <w:szCs w:val="18"/>
      </w:rPr>
      <w:t>/</w:t>
    </w:r>
    <w:r w:rsidRPr="0025352F">
      <w:rPr>
        <w:sz w:val="18"/>
        <w:szCs w:val="18"/>
      </w:rPr>
      <w:fldChar w:fldCharType="begin"/>
    </w:r>
    <w:r w:rsidRPr="0025352F">
      <w:rPr>
        <w:sz w:val="18"/>
        <w:szCs w:val="18"/>
      </w:rPr>
      <w:instrText xml:space="preserve"> NUMPAGES </w:instrText>
    </w:r>
    <w:r w:rsidRPr="0025352F">
      <w:rPr>
        <w:sz w:val="18"/>
        <w:szCs w:val="18"/>
      </w:rPr>
      <w:fldChar w:fldCharType="separate"/>
    </w:r>
    <w:r w:rsidR="00F80C75">
      <w:rPr>
        <w:noProof/>
        <w:sz w:val="18"/>
        <w:szCs w:val="18"/>
      </w:rPr>
      <w:t>27</w:t>
    </w:r>
    <w:r w:rsidRPr="0025352F">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686" w:rsidRDefault="002C7686">
      <w:r>
        <w:separator/>
      </w:r>
    </w:p>
  </w:footnote>
  <w:footnote w:type="continuationSeparator" w:id="0">
    <w:p w:rsidR="002C7686" w:rsidRDefault="002C76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86" w:rsidRDefault="002C7686" w:rsidP="0047627A">
    <w:pPr>
      <w:pStyle w:val="Index1"/>
      <w:pBdr>
        <w:bottom w:val="single" w:sz="8" w:space="0" w:color="auto"/>
      </w:pBdr>
      <w:rPr>
        <w:lang w:val="en-GB"/>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077B"/>
    <w:multiLevelType w:val="hybridMultilevel"/>
    <w:tmpl w:val="30545D68"/>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
    <w:nsid w:val="08236371"/>
    <w:multiLevelType w:val="hybridMultilevel"/>
    <w:tmpl w:val="5D6C4B8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
    <w:nsid w:val="08902CE7"/>
    <w:multiLevelType w:val="hybridMultilevel"/>
    <w:tmpl w:val="D0A8393E"/>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
    <w:nsid w:val="08BE0F06"/>
    <w:multiLevelType w:val="hybridMultilevel"/>
    <w:tmpl w:val="83B2E9C0"/>
    <w:lvl w:ilvl="0" w:tplc="7A823B9E">
      <w:start w:val="1"/>
      <w:numFmt w:val="decimal"/>
      <w:lvlText w:val="Clé stratégique %1 :"/>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
    <w:nsid w:val="091E060E"/>
    <w:multiLevelType w:val="hybridMultilevel"/>
    <w:tmpl w:val="D95C607A"/>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5">
    <w:nsid w:val="0F3A65E7"/>
    <w:multiLevelType w:val="hybridMultilevel"/>
    <w:tmpl w:val="2206B3A0"/>
    <w:lvl w:ilvl="0" w:tplc="080C0001">
      <w:start w:val="1"/>
      <w:numFmt w:val="bullet"/>
      <w:lvlText w:val=""/>
      <w:lvlJc w:val="left"/>
      <w:pPr>
        <w:ind w:left="1298" w:hanging="360"/>
      </w:pPr>
      <w:rPr>
        <w:rFonts w:ascii="Symbol" w:hAnsi="Symbol" w:hint="default"/>
      </w:rPr>
    </w:lvl>
    <w:lvl w:ilvl="1" w:tplc="080C0003" w:tentative="1">
      <w:start w:val="1"/>
      <w:numFmt w:val="bullet"/>
      <w:lvlText w:val="o"/>
      <w:lvlJc w:val="left"/>
      <w:pPr>
        <w:ind w:left="2018" w:hanging="360"/>
      </w:pPr>
      <w:rPr>
        <w:rFonts w:ascii="Courier New" w:hAnsi="Courier New" w:cs="Courier New" w:hint="default"/>
      </w:rPr>
    </w:lvl>
    <w:lvl w:ilvl="2" w:tplc="080C0005" w:tentative="1">
      <w:start w:val="1"/>
      <w:numFmt w:val="bullet"/>
      <w:lvlText w:val=""/>
      <w:lvlJc w:val="left"/>
      <w:pPr>
        <w:ind w:left="2738" w:hanging="360"/>
      </w:pPr>
      <w:rPr>
        <w:rFonts w:ascii="Wingdings" w:hAnsi="Wingdings" w:hint="default"/>
      </w:rPr>
    </w:lvl>
    <w:lvl w:ilvl="3" w:tplc="080C0001" w:tentative="1">
      <w:start w:val="1"/>
      <w:numFmt w:val="bullet"/>
      <w:lvlText w:val=""/>
      <w:lvlJc w:val="left"/>
      <w:pPr>
        <w:ind w:left="3458" w:hanging="360"/>
      </w:pPr>
      <w:rPr>
        <w:rFonts w:ascii="Symbol" w:hAnsi="Symbol" w:hint="default"/>
      </w:rPr>
    </w:lvl>
    <w:lvl w:ilvl="4" w:tplc="080C0003" w:tentative="1">
      <w:start w:val="1"/>
      <w:numFmt w:val="bullet"/>
      <w:lvlText w:val="o"/>
      <w:lvlJc w:val="left"/>
      <w:pPr>
        <w:ind w:left="4178" w:hanging="360"/>
      </w:pPr>
      <w:rPr>
        <w:rFonts w:ascii="Courier New" w:hAnsi="Courier New" w:cs="Courier New" w:hint="default"/>
      </w:rPr>
    </w:lvl>
    <w:lvl w:ilvl="5" w:tplc="080C0005" w:tentative="1">
      <w:start w:val="1"/>
      <w:numFmt w:val="bullet"/>
      <w:lvlText w:val=""/>
      <w:lvlJc w:val="left"/>
      <w:pPr>
        <w:ind w:left="4898" w:hanging="360"/>
      </w:pPr>
      <w:rPr>
        <w:rFonts w:ascii="Wingdings" w:hAnsi="Wingdings" w:hint="default"/>
      </w:rPr>
    </w:lvl>
    <w:lvl w:ilvl="6" w:tplc="080C0001" w:tentative="1">
      <w:start w:val="1"/>
      <w:numFmt w:val="bullet"/>
      <w:lvlText w:val=""/>
      <w:lvlJc w:val="left"/>
      <w:pPr>
        <w:ind w:left="5618" w:hanging="360"/>
      </w:pPr>
      <w:rPr>
        <w:rFonts w:ascii="Symbol" w:hAnsi="Symbol" w:hint="default"/>
      </w:rPr>
    </w:lvl>
    <w:lvl w:ilvl="7" w:tplc="080C0003" w:tentative="1">
      <w:start w:val="1"/>
      <w:numFmt w:val="bullet"/>
      <w:lvlText w:val="o"/>
      <w:lvlJc w:val="left"/>
      <w:pPr>
        <w:ind w:left="6338" w:hanging="360"/>
      </w:pPr>
      <w:rPr>
        <w:rFonts w:ascii="Courier New" w:hAnsi="Courier New" w:cs="Courier New" w:hint="default"/>
      </w:rPr>
    </w:lvl>
    <w:lvl w:ilvl="8" w:tplc="080C0005" w:tentative="1">
      <w:start w:val="1"/>
      <w:numFmt w:val="bullet"/>
      <w:lvlText w:val=""/>
      <w:lvlJc w:val="left"/>
      <w:pPr>
        <w:ind w:left="7058" w:hanging="360"/>
      </w:pPr>
      <w:rPr>
        <w:rFonts w:ascii="Wingdings" w:hAnsi="Wingdings" w:hint="default"/>
      </w:rPr>
    </w:lvl>
  </w:abstractNum>
  <w:abstractNum w:abstractNumId="6">
    <w:nsid w:val="11C569BD"/>
    <w:multiLevelType w:val="hybridMultilevel"/>
    <w:tmpl w:val="0BA4E860"/>
    <w:lvl w:ilvl="0" w:tplc="04090017">
      <w:start w:val="1"/>
      <w:numFmt w:val="lowerLetter"/>
      <w:lvlText w:val="%1)"/>
      <w:lvlJc w:val="left"/>
      <w:pPr>
        <w:ind w:left="1287" w:hanging="360"/>
      </w:pPr>
      <w:rPr>
        <w:rFont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7">
    <w:nsid w:val="1B0C53C2"/>
    <w:multiLevelType w:val="hybridMultilevel"/>
    <w:tmpl w:val="E540893C"/>
    <w:lvl w:ilvl="0" w:tplc="0409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C5C34D5"/>
    <w:multiLevelType w:val="hybridMultilevel"/>
    <w:tmpl w:val="B944D4BE"/>
    <w:lvl w:ilvl="0" w:tplc="0409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F734306"/>
    <w:multiLevelType w:val="multilevel"/>
    <w:tmpl w:val="D5663ADE"/>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3131"/>
        </w:tabs>
        <w:ind w:left="3131" w:hanging="720"/>
      </w:pPr>
      <w:rPr>
        <w:rFonts w:hint="default"/>
        <w:lang w:val="fr-FR"/>
      </w:rPr>
    </w:lvl>
    <w:lvl w:ilvl="2">
      <w:start w:val="1"/>
      <w:numFmt w:val="decimal"/>
      <w:pStyle w:val="Heading3"/>
      <w:lvlText w:val="%1.%2.%3."/>
      <w:lvlJc w:val="left"/>
      <w:pPr>
        <w:tabs>
          <w:tab w:val="num" w:pos="1920"/>
        </w:tabs>
        <w:ind w:left="1920" w:hanging="720"/>
      </w:pPr>
      <w:rPr>
        <w:rFonts w:hint="default"/>
        <w:lang w:val="fr-FR"/>
      </w:rPr>
    </w:lvl>
    <w:lvl w:ilvl="3">
      <w:start w:val="1"/>
      <w:numFmt w:val="decimal"/>
      <w:pStyle w:val="Heading4"/>
      <w:lvlText w:val="%1.%2.%3.%4."/>
      <w:lvlJc w:val="left"/>
      <w:pPr>
        <w:tabs>
          <w:tab w:val="num" w:pos="2280"/>
        </w:tabs>
        <w:ind w:left="1920" w:hanging="720"/>
      </w:pPr>
      <w:rPr>
        <w:rFonts w:hint="default"/>
      </w:rPr>
    </w:lvl>
    <w:lvl w:ilvl="4">
      <w:start w:val="1"/>
      <w:numFmt w:val="decimal"/>
      <w:pStyle w:val="Heading5"/>
      <w:lvlText w:val="%1.%2.%3.%4.%5."/>
      <w:lvlJc w:val="left"/>
      <w:pPr>
        <w:tabs>
          <w:tab w:val="num" w:pos="2282"/>
        </w:tabs>
        <w:ind w:left="1922" w:hanging="720"/>
      </w:pPr>
      <w:rPr>
        <w:rFonts w:hint="default"/>
      </w:rPr>
    </w:lvl>
    <w:lvl w:ilvl="5">
      <w:start w:val="1"/>
      <w:numFmt w:val="decimal"/>
      <w:pStyle w:val="Heading6"/>
      <w:lvlText w:val="%1.%2.%3.%4.%5.%6."/>
      <w:lvlJc w:val="left"/>
      <w:pPr>
        <w:tabs>
          <w:tab w:val="num" w:pos="2642"/>
        </w:tabs>
        <w:ind w:left="1922" w:hanging="720"/>
      </w:pPr>
      <w:rPr>
        <w:rFonts w:hint="default"/>
      </w:rPr>
    </w:lvl>
    <w:lvl w:ilvl="6">
      <w:start w:val="1"/>
      <w:numFmt w:val="decimal"/>
      <w:pStyle w:val="Heading7"/>
      <w:lvlText w:val="%1.%2.%3.%4.%5.%6.%7."/>
      <w:lvlJc w:val="left"/>
      <w:pPr>
        <w:tabs>
          <w:tab w:val="num" w:pos="2642"/>
        </w:tabs>
        <w:ind w:left="1922" w:hanging="720"/>
      </w:pPr>
      <w:rPr>
        <w:rFonts w:hint="default"/>
      </w:rPr>
    </w:lvl>
    <w:lvl w:ilvl="7">
      <w:start w:val="1"/>
      <w:numFmt w:val="decimal"/>
      <w:pStyle w:val="Heading8"/>
      <w:lvlText w:val="%1.%2.%3.%4.%5.%6.%7.%8."/>
      <w:lvlJc w:val="left"/>
      <w:pPr>
        <w:tabs>
          <w:tab w:val="num" w:pos="3002"/>
        </w:tabs>
        <w:ind w:left="1922" w:hanging="720"/>
      </w:pPr>
      <w:rPr>
        <w:rFonts w:hint="default"/>
      </w:rPr>
    </w:lvl>
    <w:lvl w:ilvl="8">
      <w:start w:val="1"/>
      <w:numFmt w:val="decimal"/>
      <w:pStyle w:val="Heading9"/>
      <w:lvlText w:val="%1.%2.%3.%4.%5.%6.%7.%8.%9."/>
      <w:lvlJc w:val="left"/>
      <w:pPr>
        <w:tabs>
          <w:tab w:val="num" w:pos="3002"/>
        </w:tabs>
        <w:ind w:left="1922" w:hanging="720"/>
      </w:pPr>
      <w:rPr>
        <w:rFonts w:hint="default"/>
      </w:rPr>
    </w:lvl>
  </w:abstractNum>
  <w:abstractNum w:abstractNumId="10">
    <w:nsid w:val="20453660"/>
    <w:multiLevelType w:val="hybridMultilevel"/>
    <w:tmpl w:val="5E4CFDCC"/>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1">
    <w:nsid w:val="249765CB"/>
    <w:multiLevelType w:val="hybridMultilevel"/>
    <w:tmpl w:val="CC6CC636"/>
    <w:lvl w:ilvl="0" w:tplc="080C0001">
      <w:start w:val="1"/>
      <w:numFmt w:val="bullet"/>
      <w:lvlText w:val=""/>
      <w:lvlJc w:val="left"/>
      <w:pPr>
        <w:ind w:left="1775" w:hanging="360"/>
      </w:pPr>
      <w:rPr>
        <w:rFonts w:ascii="Symbol" w:hAnsi="Symbol" w:hint="default"/>
      </w:rPr>
    </w:lvl>
    <w:lvl w:ilvl="1" w:tplc="080C0003" w:tentative="1">
      <w:start w:val="1"/>
      <w:numFmt w:val="bullet"/>
      <w:lvlText w:val="o"/>
      <w:lvlJc w:val="left"/>
      <w:pPr>
        <w:ind w:left="2495" w:hanging="360"/>
      </w:pPr>
      <w:rPr>
        <w:rFonts w:ascii="Courier New" w:hAnsi="Courier New" w:cs="Courier New" w:hint="default"/>
      </w:rPr>
    </w:lvl>
    <w:lvl w:ilvl="2" w:tplc="080C0005" w:tentative="1">
      <w:start w:val="1"/>
      <w:numFmt w:val="bullet"/>
      <w:lvlText w:val=""/>
      <w:lvlJc w:val="left"/>
      <w:pPr>
        <w:ind w:left="3215" w:hanging="360"/>
      </w:pPr>
      <w:rPr>
        <w:rFonts w:ascii="Wingdings" w:hAnsi="Wingdings" w:hint="default"/>
      </w:rPr>
    </w:lvl>
    <w:lvl w:ilvl="3" w:tplc="080C0001" w:tentative="1">
      <w:start w:val="1"/>
      <w:numFmt w:val="bullet"/>
      <w:lvlText w:val=""/>
      <w:lvlJc w:val="left"/>
      <w:pPr>
        <w:ind w:left="3935" w:hanging="360"/>
      </w:pPr>
      <w:rPr>
        <w:rFonts w:ascii="Symbol" w:hAnsi="Symbol" w:hint="default"/>
      </w:rPr>
    </w:lvl>
    <w:lvl w:ilvl="4" w:tplc="080C0003" w:tentative="1">
      <w:start w:val="1"/>
      <w:numFmt w:val="bullet"/>
      <w:lvlText w:val="o"/>
      <w:lvlJc w:val="left"/>
      <w:pPr>
        <w:ind w:left="4655" w:hanging="360"/>
      </w:pPr>
      <w:rPr>
        <w:rFonts w:ascii="Courier New" w:hAnsi="Courier New" w:cs="Courier New" w:hint="default"/>
      </w:rPr>
    </w:lvl>
    <w:lvl w:ilvl="5" w:tplc="080C0005" w:tentative="1">
      <w:start w:val="1"/>
      <w:numFmt w:val="bullet"/>
      <w:lvlText w:val=""/>
      <w:lvlJc w:val="left"/>
      <w:pPr>
        <w:ind w:left="5375" w:hanging="360"/>
      </w:pPr>
      <w:rPr>
        <w:rFonts w:ascii="Wingdings" w:hAnsi="Wingdings" w:hint="default"/>
      </w:rPr>
    </w:lvl>
    <w:lvl w:ilvl="6" w:tplc="080C0001" w:tentative="1">
      <w:start w:val="1"/>
      <w:numFmt w:val="bullet"/>
      <w:lvlText w:val=""/>
      <w:lvlJc w:val="left"/>
      <w:pPr>
        <w:ind w:left="6095" w:hanging="360"/>
      </w:pPr>
      <w:rPr>
        <w:rFonts w:ascii="Symbol" w:hAnsi="Symbol" w:hint="default"/>
      </w:rPr>
    </w:lvl>
    <w:lvl w:ilvl="7" w:tplc="080C0003" w:tentative="1">
      <w:start w:val="1"/>
      <w:numFmt w:val="bullet"/>
      <w:lvlText w:val="o"/>
      <w:lvlJc w:val="left"/>
      <w:pPr>
        <w:ind w:left="6815" w:hanging="360"/>
      </w:pPr>
      <w:rPr>
        <w:rFonts w:ascii="Courier New" w:hAnsi="Courier New" w:cs="Courier New" w:hint="default"/>
      </w:rPr>
    </w:lvl>
    <w:lvl w:ilvl="8" w:tplc="080C0005" w:tentative="1">
      <w:start w:val="1"/>
      <w:numFmt w:val="bullet"/>
      <w:lvlText w:val=""/>
      <w:lvlJc w:val="left"/>
      <w:pPr>
        <w:ind w:left="7535" w:hanging="360"/>
      </w:pPr>
      <w:rPr>
        <w:rFonts w:ascii="Wingdings" w:hAnsi="Wingdings" w:hint="default"/>
      </w:rPr>
    </w:lvl>
  </w:abstractNum>
  <w:abstractNum w:abstractNumId="12">
    <w:nsid w:val="261104A7"/>
    <w:multiLevelType w:val="hybridMultilevel"/>
    <w:tmpl w:val="75E0771A"/>
    <w:lvl w:ilvl="0" w:tplc="080C0001">
      <w:start w:val="1"/>
      <w:numFmt w:val="bullet"/>
      <w:lvlText w:val=""/>
      <w:lvlJc w:val="left"/>
      <w:pPr>
        <w:ind w:left="1713" w:hanging="360"/>
      </w:pPr>
      <w:rPr>
        <w:rFonts w:ascii="Symbol" w:hAnsi="Symbol" w:hint="default"/>
      </w:rPr>
    </w:lvl>
    <w:lvl w:ilvl="1" w:tplc="080C0003" w:tentative="1">
      <w:start w:val="1"/>
      <w:numFmt w:val="bullet"/>
      <w:lvlText w:val="o"/>
      <w:lvlJc w:val="left"/>
      <w:pPr>
        <w:ind w:left="2433" w:hanging="360"/>
      </w:pPr>
      <w:rPr>
        <w:rFonts w:ascii="Courier New" w:hAnsi="Courier New" w:cs="Courier New" w:hint="default"/>
      </w:rPr>
    </w:lvl>
    <w:lvl w:ilvl="2" w:tplc="080C0005" w:tentative="1">
      <w:start w:val="1"/>
      <w:numFmt w:val="bullet"/>
      <w:lvlText w:val=""/>
      <w:lvlJc w:val="left"/>
      <w:pPr>
        <w:ind w:left="3153" w:hanging="360"/>
      </w:pPr>
      <w:rPr>
        <w:rFonts w:ascii="Wingdings" w:hAnsi="Wingdings" w:hint="default"/>
      </w:rPr>
    </w:lvl>
    <w:lvl w:ilvl="3" w:tplc="080C0001" w:tentative="1">
      <w:start w:val="1"/>
      <w:numFmt w:val="bullet"/>
      <w:lvlText w:val=""/>
      <w:lvlJc w:val="left"/>
      <w:pPr>
        <w:ind w:left="3873" w:hanging="360"/>
      </w:pPr>
      <w:rPr>
        <w:rFonts w:ascii="Symbol" w:hAnsi="Symbol" w:hint="default"/>
      </w:rPr>
    </w:lvl>
    <w:lvl w:ilvl="4" w:tplc="080C0003" w:tentative="1">
      <w:start w:val="1"/>
      <w:numFmt w:val="bullet"/>
      <w:lvlText w:val="o"/>
      <w:lvlJc w:val="left"/>
      <w:pPr>
        <w:ind w:left="4593" w:hanging="360"/>
      </w:pPr>
      <w:rPr>
        <w:rFonts w:ascii="Courier New" w:hAnsi="Courier New" w:cs="Courier New" w:hint="default"/>
      </w:rPr>
    </w:lvl>
    <w:lvl w:ilvl="5" w:tplc="080C0005" w:tentative="1">
      <w:start w:val="1"/>
      <w:numFmt w:val="bullet"/>
      <w:lvlText w:val=""/>
      <w:lvlJc w:val="left"/>
      <w:pPr>
        <w:ind w:left="5313" w:hanging="360"/>
      </w:pPr>
      <w:rPr>
        <w:rFonts w:ascii="Wingdings" w:hAnsi="Wingdings" w:hint="default"/>
      </w:rPr>
    </w:lvl>
    <w:lvl w:ilvl="6" w:tplc="080C0001" w:tentative="1">
      <w:start w:val="1"/>
      <w:numFmt w:val="bullet"/>
      <w:lvlText w:val=""/>
      <w:lvlJc w:val="left"/>
      <w:pPr>
        <w:ind w:left="6033" w:hanging="360"/>
      </w:pPr>
      <w:rPr>
        <w:rFonts w:ascii="Symbol" w:hAnsi="Symbol" w:hint="default"/>
      </w:rPr>
    </w:lvl>
    <w:lvl w:ilvl="7" w:tplc="080C0003" w:tentative="1">
      <w:start w:val="1"/>
      <w:numFmt w:val="bullet"/>
      <w:lvlText w:val="o"/>
      <w:lvlJc w:val="left"/>
      <w:pPr>
        <w:ind w:left="6753" w:hanging="360"/>
      </w:pPr>
      <w:rPr>
        <w:rFonts w:ascii="Courier New" w:hAnsi="Courier New" w:cs="Courier New" w:hint="default"/>
      </w:rPr>
    </w:lvl>
    <w:lvl w:ilvl="8" w:tplc="080C0005" w:tentative="1">
      <w:start w:val="1"/>
      <w:numFmt w:val="bullet"/>
      <w:lvlText w:val=""/>
      <w:lvlJc w:val="left"/>
      <w:pPr>
        <w:ind w:left="7473" w:hanging="360"/>
      </w:pPr>
      <w:rPr>
        <w:rFonts w:ascii="Wingdings" w:hAnsi="Wingdings" w:hint="default"/>
      </w:rPr>
    </w:lvl>
  </w:abstractNum>
  <w:abstractNum w:abstractNumId="13">
    <w:nsid w:val="2E496C8E"/>
    <w:multiLevelType w:val="hybridMultilevel"/>
    <w:tmpl w:val="AF9A41D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4">
    <w:nsid w:val="38596AF9"/>
    <w:multiLevelType w:val="singleLevel"/>
    <w:tmpl w:val="E36AEDE8"/>
    <w:lvl w:ilvl="0">
      <w:start w:val="1"/>
      <w:numFmt w:val="bullet"/>
      <w:pStyle w:val="Listebulle"/>
      <w:lvlText w:val=""/>
      <w:lvlJc w:val="left"/>
      <w:pPr>
        <w:tabs>
          <w:tab w:val="num" w:pos="360"/>
        </w:tabs>
        <w:ind w:left="360" w:hanging="360"/>
      </w:pPr>
      <w:rPr>
        <w:rFonts w:ascii="Symbol" w:hAnsi="Symbol" w:hint="default"/>
      </w:rPr>
    </w:lvl>
  </w:abstractNum>
  <w:abstractNum w:abstractNumId="15">
    <w:nsid w:val="42DD6BEA"/>
    <w:multiLevelType w:val="hybridMultilevel"/>
    <w:tmpl w:val="7E6EADC4"/>
    <w:lvl w:ilvl="0" w:tplc="04090017">
      <w:start w:val="1"/>
      <w:numFmt w:val="low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43874CE7"/>
    <w:multiLevelType w:val="hybridMultilevel"/>
    <w:tmpl w:val="1508341C"/>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7">
    <w:nsid w:val="45F22752"/>
    <w:multiLevelType w:val="hybridMultilevel"/>
    <w:tmpl w:val="7A0A714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8">
    <w:nsid w:val="47914A87"/>
    <w:multiLevelType w:val="singleLevel"/>
    <w:tmpl w:val="16925DC0"/>
    <w:lvl w:ilvl="0">
      <w:start w:val="1"/>
      <w:numFmt w:val="decimal"/>
      <w:pStyle w:val="Article"/>
      <w:lvlText w:val="Article %1"/>
      <w:lvlJc w:val="left"/>
      <w:pPr>
        <w:tabs>
          <w:tab w:val="num" w:pos="1080"/>
        </w:tabs>
        <w:ind w:left="0" w:firstLine="0"/>
      </w:pPr>
      <w:rPr>
        <w:rFonts w:ascii="Arial" w:hAnsi="Arial" w:hint="default"/>
        <w:b/>
        <w:i w:val="0"/>
        <w:sz w:val="22"/>
      </w:rPr>
    </w:lvl>
  </w:abstractNum>
  <w:abstractNum w:abstractNumId="19">
    <w:nsid w:val="52526944"/>
    <w:multiLevelType w:val="hybridMultilevel"/>
    <w:tmpl w:val="3AF41CEC"/>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0">
    <w:nsid w:val="585F73A2"/>
    <w:multiLevelType w:val="hybridMultilevel"/>
    <w:tmpl w:val="C1685340"/>
    <w:lvl w:ilvl="0" w:tplc="080C0001">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21">
    <w:nsid w:val="5AF83732"/>
    <w:multiLevelType w:val="hybridMultilevel"/>
    <w:tmpl w:val="884EBC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641265E3"/>
    <w:multiLevelType w:val="hybridMultilevel"/>
    <w:tmpl w:val="079E81E8"/>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3">
    <w:nsid w:val="66D702F7"/>
    <w:multiLevelType w:val="hybridMultilevel"/>
    <w:tmpl w:val="F4C83198"/>
    <w:lvl w:ilvl="0" w:tplc="3202EFF0">
      <w:start w:val="1"/>
      <w:numFmt w:val="lowerLetter"/>
      <w:pStyle w:val="Listesa"/>
      <w:lvlText w:val="%1)"/>
      <w:lvlJc w:val="left"/>
      <w:pPr>
        <w:tabs>
          <w:tab w:val="num" w:pos="720"/>
        </w:tabs>
        <w:ind w:left="720" w:hanging="360"/>
      </w:pPr>
    </w:lvl>
    <w:lvl w:ilvl="1" w:tplc="7D7EE080" w:tentative="1">
      <w:start w:val="1"/>
      <w:numFmt w:val="lowerLetter"/>
      <w:lvlText w:val="%2."/>
      <w:lvlJc w:val="left"/>
      <w:pPr>
        <w:tabs>
          <w:tab w:val="num" w:pos="1440"/>
        </w:tabs>
        <w:ind w:left="1440" w:hanging="360"/>
      </w:pPr>
    </w:lvl>
    <w:lvl w:ilvl="2" w:tplc="1410EADA" w:tentative="1">
      <w:start w:val="1"/>
      <w:numFmt w:val="lowerRoman"/>
      <w:lvlText w:val="%3."/>
      <w:lvlJc w:val="right"/>
      <w:pPr>
        <w:tabs>
          <w:tab w:val="num" w:pos="2160"/>
        </w:tabs>
        <w:ind w:left="2160" w:hanging="180"/>
      </w:pPr>
    </w:lvl>
    <w:lvl w:ilvl="3" w:tplc="4E3CC852" w:tentative="1">
      <w:start w:val="1"/>
      <w:numFmt w:val="decimal"/>
      <w:lvlText w:val="%4."/>
      <w:lvlJc w:val="left"/>
      <w:pPr>
        <w:tabs>
          <w:tab w:val="num" w:pos="2880"/>
        </w:tabs>
        <w:ind w:left="2880" w:hanging="360"/>
      </w:pPr>
    </w:lvl>
    <w:lvl w:ilvl="4" w:tplc="94144448" w:tentative="1">
      <w:start w:val="1"/>
      <w:numFmt w:val="lowerLetter"/>
      <w:lvlText w:val="%5."/>
      <w:lvlJc w:val="left"/>
      <w:pPr>
        <w:tabs>
          <w:tab w:val="num" w:pos="3600"/>
        </w:tabs>
        <w:ind w:left="3600" w:hanging="360"/>
      </w:pPr>
    </w:lvl>
    <w:lvl w:ilvl="5" w:tplc="D84450A0" w:tentative="1">
      <w:start w:val="1"/>
      <w:numFmt w:val="lowerRoman"/>
      <w:lvlText w:val="%6."/>
      <w:lvlJc w:val="right"/>
      <w:pPr>
        <w:tabs>
          <w:tab w:val="num" w:pos="4320"/>
        </w:tabs>
        <w:ind w:left="4320" w:hanging="180"/>
      </w:pPr>
    </w:lvl>
    <w:lvl w:ilvl="6" w:tplc="7EBECFB8" w:tentative="1">
      <w:start w:val="1"/>
      <w:numFmt w:val="decimal"/>
      <w:lvlText w:val="%7."/>
      <w:lvlJc w:val="left"/>
      <w:pPr>
        <w:tabs>
          <w:tab w:val="num" w:pos="5040"/>
        </w:tabs>
        <w:ind w:left="5040" w:hanging="360"/>
      </w:pPr>
    </w:lvl>
    <w:lvl w:ilvl="7" w:tplc="7B504098" w:tentative="1">
      <w:start w:val="1"/>
      <w:numFmt w:val="lowerLetter"/>
      <w:lvlText w:val="%8."/>
      <w:lvlJc w:val="left"/>
      <w:pPr>
        <w:tabs>
          <w:tab w:val="num" w:pos="5760"/>
        </w:tabs>
        <w:ind w:left="5760" w:hanging="360"/>
      </w:pPr>
    </w:lvl>
    <w:lvl w:ilvl="8" w:tplc="7D86FBBE" w:tentative="1">
      <w:start w:val="1"/>
      <w:numFmt w:val="lowerRoman"/>
      <w:lvlText w:val="%9."/>
      <w:lvlJc w:val="right"/>
      <w:pPr>
        <w:tabs>
          <w:tab w:val="num" w:pos="6480"/>
        </w:tabs>
        <w:ind w:left="6480" w:hanging="180"/>
      </w:pPr>
    </w:lvl>
  </w:abstractNum>
  <w:abstractNum w:abstractNumId="24">
    <w:nsid w:val="69460344"/>
    <w:multiLevelType w:val="hybridMultilevel"/>
    <w:tmpl w:val="FEE8BD7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5">
    <w:nsid w:val="69EC5CF4"/>
    <w:multiLevelType w:val="singleLevel"/>
    <w:tmpl w:val="D4CC4B40"/>
    <w:lvl w:ilvl="0">
      <w:start w:val="1"/>
      <w:numFmt w:val="lowerLetter"/>
      <w:pStyle w:val="NumPar2"/>
      <w:lvlText w:val="%1) "/>
      <w:lvlJc w:val="left"/>
      <w:pPr>
        <w:tabs>
          <w:tab w:val="num" w:pos="2344"/>
        </w:tabs>
        <w:ind w:left="2344" w:hanging="360"/>
      </w:pPr>
      <w:rPr>
        <w:rFonts w:ascii="TimesNewRoman" w:hAnsi="AvantGarde" w:hint="default"/>
        <w:sz w:val="24"/>
      </w:rPr>
    </w:lvl>
  </w:abstractNum>
  <w:abstractNum w:abstractNumId="26">
    <w:nsid w:val="7F680500"/>
    <w:multiLevelType w:val="hybridMultilevel"/>
    <w:tmpl w:val="E19237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5"/>
  </w:num>
  <w:num w:numId="4">
    <w:abstractNumId w:val="14"/>
  </w:num>
  <w:num w:numId="5">
    <w:abstractNumId w:val="23"/>
  </w:num>
  <w:num w:numId="6">
    <w:abstractNumId w:val="21"/>
  </w:num>
  <w:num w:numId="7">
    <w:abstractNumId w:val="3"/>
  </w:num>
  <w:num w:numId="8">
    <w:abstractNumId w:val="5"/>
  </w:num>
  <w:num w:numId="9">
    <w:abstractNumId w:val="7"/>
  </w:num>
  <w:num w:numId="10">
    <w:abstractNumId w:val="8"/>
  </w:num>
  <w:num w:numId="11">
    <w:abstractNumId w:val="15"/>
  </w:num>
  <w:num w:numId="12">
    <w:abstractNumId w:val="26"/>
  </w:num>
  <w:num w:numId="13">
    <w:abstractNumId w:val="2"/>
  </w:num>
  <w:num w:numId="14">
    <w:abstractNumId w:val="19"/>
  </w:num>
  <w:num w:numId="15">
    <w:abstractNumId w:val="10"/>
  </w:num>
  <w:num w:numId="16">
    <w:abstractNumId w:val="24"/>
  </w:num>
  <w:num w:numId="17">
    <w:abstractNumId w:val="1"/>
  </w:num>
  <w:num w:numId="18">
    <w:abstractNumId w:val="6"/>
  </w:num>
  <w:num w:numId="19">
    <w:abstractNumId w:val="11"/>
  </w:num>
  <w:num w:numId="20">
    <w:abstractNumId w:val="12"/>
  </w:num>
  <w:num w:numId="21">
    <w:abstractNumId w:val="0"/>
  </w:num>
  <w:num w:numId="22">
    <w:abstractNumId w:val="22"/>
  </w:num>
  <w:num w:numId="23">
    <w:abstractNumId w:val="13"/>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4"/>
  </w:num>
  <w:num w:numId="27">
    <w:abstractNumId w:val="16"/>
  </w:num>
  <w:num w:numId="28">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connectString w:val=""/>
    <w:activeRecord w:val="-1"/>
    <w:odso/>
  </w:mailMerge>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49D"/>
    <w:rsid w:val="000010DA"/>
    <w:rsid w:val="0000296D"/>
    <w:rsid w:val="00003663"/>
    <w:rsid w:val="0000381C"/>
    <w:rsid w:val="00004CFF"/>
    <w:rsid w:val="00006377"/>
    <w:rsid w:val="00012078"/>
    <w:rsid w:val="00013B96"/>
    <w:rsid w:val="00013CA1"/>
    <w:rsid w:val="00013E5D"/>
    <w:rsid w:val="00020202"/>
    <w:rsid w:val="000220DA"/>
    <w:rsid w:val="00025D43"/>
    <w:rsid w:val="00026A97"/>
    <w:rsid w:val="00030473"/>
    <w:rsid w:val="000304DF"/>
    <w:rsid w:val="0003131D"/>
    <w:rsid w:val="00031A57"/>
    <w:rsid w:val="00035628"/>
    <w:rsid w:val="0004009E"/>
    <w:rsid w:val="00043590"/>
    <w:rsid w:val="00046471"/>
    <w:rsid w:val="00047F59"/>
    <w:rsid w:val="00050B5C"/>
    <w:rsid w:val="00053B19"/>
    <w:rsid w:val="00056A36"/>
    <w:rsid w:val="0006050E"/>
    <w:rsid w:val="0006450A"/>
    <w:rsid w:val="00064C9E"/>
    <w:rsid w:val="000656FF"/>
    <w:rsid w:val="00066141"/>
    <w:rsid w:val="00066EE6"/>
    <w:rsid w:val="00073E63"/>
    <w:rsid w:val="00074D91"/>
    <w:rsid w:val="000758E9"/>
    <w:rsid w:val="00076E68"/>
    <w:rsid w:val="000775C6"/>
    <w:rsid w:val="0008014F"/>
    <w:rsid w:val="000809FB"/>
    <w:rsid w:val="00083093"/>
    <w:rsid w:val="00084DEC"/>
    <w:rsid w:val="0008578C"/>
    <w:rsid w:val="00092927"/>
    <w:rsid w:val="00092F2E"/>
    <w:rsid w:val="000944F1"/>
    <w:rsid w:val="00094571"/>
    <w:rsid w:val="000952C6"/>
    <w:rsid w:val="000969A1"/>
    <w:rsid w:val="000A2963"/>
    <w:rsid w:val="000A3204"/>
    <w:rsid w:val="000A557C"/>
    <w:rsid w:val="000B035C"/>
    <w:rsid w:val="000B1CB2"/>
    <w:rsid w:val="000B1D73"/>
    <w:rsid w:val="000B26F5"/>
    <w:rsid w:val="000B5F95"/>
    <w:rsid w:val="000B6257"/>
    <w:rsid w:val="000C1B97"/>
    <w:rsid w:val="000C5BAC"/>
    <w:rsid w:val="000C746F"/>
    <w:rsid w:val="000D056F"/>
    <w:rsid w:val="000D1D82"/>
    <w:rsid w:val="000D3BB4"/>
    <w:rsid w:val="000D4524"/>
    <w:rsid w:val="000E30E1"/>
    <w:rsid w:val="000E3B01"/>
    <w:rsid w:val="000E3B77"/>
    <w:rsid w:val="000E4DEE"/>
    <w:rsid w:val="000E721D"/>
    <w:rsid w:val="000F12EE"/>
    <w:rsid w:val="000F1741"/>
    <w:rsid w:val="000F1EA1"/>
    <w:rsid w:val="000F4A71"/>
    <w:rsid w:val="000F7F34"/>
    <w:rsid w:val="0010092E"/>
    <w:rsid w:val="00100F70"/>
    <w:rsid w:val="001010C3"/>
    <w:rsid w:val="00103263"/>
    <w:rsid w:val="0010603C"/>
    <w:rsid w:val="00107C49"/>
    <w:rsid w:val="00107CD9"/>
    <w:rsid w:val="00112E55"/>
    <w:rsid w:val="001153A3"/>
    <w:rsid w:val="001157F8"/>
    <w:rsid w:val="00115C0E"/>
    <w:rsid w:val="00117A2B"/>
    <w:rsid w:val="00120E07"/>
    <w:rsid w:val="00120F49"/>
    <w:rsid w:val="00121C76"/>
    <w:rsid w:val="00122E75"/>
    <w:rsid w:val="00124203"/>
    <w:rsid w:val="00124E24"/>
    <w:rsid w:val="00131482"/>
    <w:rsid w:val="00132688"/>
    <w:rsid w:val="0013429B"/>
    <w:rsid w:val="001347E9"/>
    <w:rsid w:val="00136DA4"/>
    <w:rsid w:val="00136ECB"/>
    <w:rsid w:val="0014248E"/>
    <w:rsid w:val="00147187"/>
    <w:rsid w:val="00147767"/>
    <w:rsid w:val="00147FDA"/>
    <w:rsid w:val="00160F70"/>
    <w:rsid w:val="001622D1"/>
    <w:rsid w:val="00164BC7"/>
    <w:rsid w:val="0016719E"/>
    <w:rsid w:val="00170A78"/>
    <w:rsid w:val="00171F72"/>
    <w:rsid w:val="00172E27"/>
    <w:rsid w:val="001735B9"/>
    <w:rsid w:val="00174295"/>
    <w:rsid w:val="00185510"/>
    <w:rsid w:val="001861B6"/>
    <w:rsid w:val="00186246"/>
    <w:rsid w:val="001872D4"/>
    <w:rsid w:val="0019522F"/>
    <w:rsid w:val="00197A7E"/>
    <w:rsid w:val="001A2D5B"/>
    <w:rsid w:val="001A3199"/>
    <w:rsid w:val="001A459F"/>
    <w:rsid w:val="001A5502"/>
    <w:rsid w:val="001A6D5D"/>
    <w:rsid w:val="001B043D"/>
    <w:rsid w:val="001B493B"/>
    <w:rsid w:val="001B6228"/>
    <w:rsid w:val="001B6D13"/>
    <w:rsid w:val="001B7D42"/>
    <w:rsid w:val="001C1A21"/>
    <w:rsid w:val="001C20AD"/>
    <w:rsid w:val="001C36DB"/>
    <w:rsid w:val="001C6AB2"/>
    <w:rsid w:val="001C6CAE"/>
    <w:rsid w:val="001C72A5"/>
    <w:rsid w:val="001C7636"/>
    <w:rsid w:val="001D0D81"/>
    <w:rsid w:val="001D74A1"/>
    <w:rsid w:val="001E0CE6"/>
    <w:rsid w:val="001E2ABB"/>
    <w:rsid w:val="001E620F"/>
    <w:rsid w:val="001E653A"/>
    <w:rsid w:val="001E7AE7"/>
    <w:rsid w:val="001F560A"/>
    <w:rsid w:val="001F5DBB"/>
    <w:rsid w:val="001F6CCF"/>
    <w:rsid w:val="002008A9"/>
    <w:rsid w:val="00202CF7"/>
    <w:rsid w:val="00204305"/>
    <w:rsid w:val="00204D9E"/>
    <w:rsid w:val="00206104"/>
    <w:rsid w:val="002066CD"/>
    <w:rsid w:val="00210FC0"/>
    <w:rsid w:val="00212E57"/>
    <w:rsid w:val="0021685E"/>
    <w:rsid w:val="00217EB8"/>
    <w:rsid w:val="00227C3E"/>
    <w:rsid w:val="00231D41"/>
    <w:rsid w:val="00233322"/>
    <w:rsid w:val="00235D89"/>
    <w:rsid w:val="002406FF"/>
    <w:rsid w:val="00240EC5"/>
    <w:rsid w:val="00242C3C"/>
    <w:rsid w:val="00243DDE"/>
    <w:rsid w:val="00244B7C"/>
    <w:rsid w:val="002457CB"/>
    <w:rsid w:val="002517CB"/>
    <w:rsid w:val="002519CD"/>
    <w:rsid w:val="0025352F"/>
    <w:rsid w:val="00254A0A"/>
    <w:rsid w:val="002556D3"/>
    <w:rsid w:val="002605BE"/>
    <w:rsid w:val="00260FE4"/>
    <w:rsid w:val="00262336"/>
    <w:rsid w:val="002626CD"/>
    <w:rsid w:val="00270293"/>
    <w:rsid w:val="00270B06"/>
    <w:rsid w:val="00272B8B"/>
    <w:rsid w:val="00272F02"/>
    <w:rsid w:val="002742D4"/>
    <w:rsid w:val="002747C3"/>
    <w:rsid w:val="00276600"/>
    <w:rsid w:val="0027685A"/>
    <w:rsid w:val="00277B72"/>
    <w:rsid w:val="00280EE8"/>
    <w:rsid w:val="002816F6"/>
    <w:rsid w:val="002846C9"/>
    <w:rsid w:val="00284B4D"/>
    <w:rsid w:val="00284CE4"/>
    <w:rsid w:val="00285607"/>
    <w:rsid w:val="00285BBA"/>
    <w:rsid w:val="00285D66"/>
    <w:rsid w:val="00286366"/>
    <w:rsid w:val="002922A8"/>
    <w:rsid w:val="00294733"/>
    <w:rsid w:val="0029512B"/>
    <w:rsid w:val="00296543"/>
    <w:rsid w:val="002A28B8"/>
    <w:rsid w:val="002A36BA"/>
    <w:rsid w:val="002A67AA"/>
    <w:rsid w:val="002B0B9D"/>
    <w:rsid w:val="002B1E1E"/>
    <w:rsid w:val="002B5FDF"/>
    <w:rsid w:val="002B6471"/>
    <w:rsid w:val="002B6840"/>
    <w:rsid w:val="002B6AF3"/>
    <w:rsid w:val="002C10CC"/>
    <w:rsid w:val="002C11EE"/>
    <w:rsid w:val="002C5EE7"/>
    <w:rsid w:val="002C7686"/>
    <w:rsid w:val="002D0182"/>
    <w:rsid w:val="002D678C"/>
    <w:rsid w:val="002D6E2E"/>
    <w:rsid w:val="002D71B1"/>
    <w:rsid w:val="002E39DC"/>
    <w:rsid w:val="002E4724"/>
    <w:rsid w:val="002E5FAC"/>
    <w:rsid w:val="002E6283"/>
    <w:rsid w:val="002E7F73"/>
    <w:rsid w:val="002F1397"/>
    <w:rsid w:val="002F1599"/>
    <w:rsid w:val="002F31A0"/>
    <w:rsid w:val="002F3DF0"/>
    <w:rsid w:val="002F449F"/>
    <w:rsid w:val="002F4988"/>
    <w:rsid w:val="002F5861"/>
    <w:rsid w:val="002F60F5"/>
    <w:rsid w:val="002F77BA"/>
    <w:rsid w:val="00301DDF"/>
    <w:rsid w:val="00303F74"/>
    <w:rsid w:val="00304440"/>
    <w:rsid w:val="00305754"/>
    <w:rsid w:val="00305F55"/>
    <w:rsid w:val="0031049B"/>
    <w:rsid w:val="00312F5A"/>
    <w:rsid w:val="00313554"/>
    <w:rsid w:val="00315319"/>
    <w:rsid w:val="00317919"/>
    <w:rsid w:val="003206C8"/>
    <w:rsid w:val="00320903"/>
    <w:rsid w:val="00322641"/>
    <w:rsid w:val="00323B19"/>
    <w:rsid w:val="0032563D"/>
    <w:rsid w:val="00326B52"/>
    <w:rsid w:val="00326E1A"/>
    <w:rsid w:val="00330656"/>
    <w:rsid w:val="00330894"/>
    <w:rsid w:val="00330968"/>
    <w:rsid w:val="00331572"/>
    <w:rsid w:val="0033204D"/>
    <w:rsid w:val="0033504A"/>
    <w:rsid w:val="00335090"/>
    <w:rsid w:val="003351FB"/>
    <w:rsid w:val="003357B4"/>
    <w:rsid w:val="00336AB2"/>
    <w:rsid w:val="00336D74"/>
    <w:rsid w:val="00342985"/>
    <w:rsid w:val="00343FAB"/>
    <w:rsid w:val="0034513C"/>
    <w:rsid w:val="003518FC"/>
    <w:rsid w:val="00352CCA"/>
    <w:rsid w:val="0035469E"/>
    <w:rsid w:val="003567C2"/>
    <w:rsid w:val="003624AB"/>
    <w:rsid w:val="00363BC7"/>
    <w:rsid w:val="003672B8"/>
    <w:rsid w:val="003727DF"/>
    <w:rsid w:val="00372F82"/>
    <w:rsid w:val="003731C6"/>
    <w:rsid w:val="00373329"/>
    <w:rsid w:val="00373636"/>
    <w:rsid w:val="0037457C"/>
    <w:rsid w:val="00375053"/>
    <w:rsid w:val="00377CAB"/>
    <w:rsid w:val="003805F5"/>
    <w:rsid w:val="00380DFC"/>
    <w:rsid w:val="0038521B"/>
    <w:rsid w:val="00387660"/>
    <w:rsid w:val="00390099"/>
    <w:rsid w:val="00392EFF"/>
    <w:rsid w:val="003A29D0"/>
    <w:rsid w:val="003A3662"/>
    <w:rsid w:val="003A556D"/>
    <w:rsid w:val="003B0135"/>
    <w:rsid w:val="003B04DE"/>
    <w:rsid w:val="003B4300"/>
    <w:rsid w:val="003C0050"/>
    <w:rsid w:val="003C3FD0"/>
    <w:rsid w:val="003C4273"/>
    <w:rsid w:val="003C6614"/>
    <w:rsid w:val="003D10C0"/>
    <w:rsid w:val="003D1653"/>
    <w:rsid w:val="003D22FB"/>
    <w:rsid w:val="003D297D"/>
    <w:rsid w:val="003D2F91"/>
    <w:rsid w:val="003D624A"/>
    <w:rsid w:val="003E13BE"/>
    <w:rsid w:val="003E25BF"/>
    <w:rsid w:val="003E2D33"/>
    <w:rsid w:val="003E2D74"/>
    <w:rsid w:val="003E3896"/>
    <w:rsid w:val="003E5826"/>
    <w:rsid w:val="003E6112"/>
    <w:rsid w:val="003E6501"/>
    <w:rsid w:val="003E6C98"/>
    <w:rsid w:val="003F2124"/>
    <w:rsid w:val="003F4D75"/>
    <w:rsid w:val="003F5D41"/>
    <w:rsid w:val="00406042"/>
    <w:rsid w:val="00407B39"/>
    <w:rsid w:val="00410532"/>
    <w:rsid w:val="00410BEC"/>
    <w:rsid w:val="004127D2"/>
    <w:rsid w:val="00413B13"/>
    <w:rsid w:val="0041523E"/>
    <w:rsid w:val="004162C1"/>
    <w:rsid w:val="0042153B"/>
    <w:rsid w:val="00421C45"/>
    <w:rsid w:val="0042469F"/>
    <w:rsid w:val="004247D2"/>
    <w:rsid w:val="00426D30"/>
    <w:rsid w:val="00433E1A"/>
    <w:rsid w:val="00434B25"/>
    <w:rsid w:val="00436018"/>
    <w:rsid w:val="00442BF5"/>
    <w:rsid w:val="004450D6"/>
    <w:rsid w:val="00447A45"/>
    <w:rsid w:val="004512B8"/>
    <w:rsid w:val="004512C0"/>
    <w:rsid w:val="0045441C"/>
    <w:rsid w:val="00455F76"/>
    <w:rsid w:val="00456664"/>
    <w:rsid w:val="00456FE3"/>
    <w:rsid w:val="00457162"/>
    <w:rsid w:val="00457267"/>
    <w:rsid w:val="00457462"/>
    <w:rsid w:val="004609A3"/>
    <w:rsid w:val="00460DFD"/>
    <w:rsid w:val="0046164A"/>
    <w:rsid w:val="0046263A"/>
    <w:rsid w:val="004647C8"/>
    <w:rsid w:val="00464863"/>
    <w:rsid w:val="004656A2"/>
    <w:rsid w:val="00466845"/>
    <w:rsid w:val="0046724B"/>
    <w:rsid w:val="00467DD6"/>
    <w:rsid w:val="0047174A"/>
    <w:rsid w:val="00471EDA"/>
    <w:rsid w:val="0047627A"/>
    <w:rsid w:val="00477624"/>
    <w:rsid w:val="00477BB1"/>
    <w:rsid w:val="00480000"/>
    <w:rsid w:val="00481EB9"/>
    <w:rsid w:val="00482707"/>
    <w:rsid w:val="0048315C"/>
    <w:rsid w:val="0048368B"/>
    <w:rsid w:val="004841B5"/>
    <w:rsid w:val="004855B0"/>
    <w:rsid w:val="00486936"/>
    <w:rsid w:val="00490C59"/>
    <w:rsid w:val="0049298B"/>
    <w:rsid w:val="004939E3"/>
    <w:rsid w:val="00493C7B"/>
    <w:rsid w:val="00494A3A"/>
    <w:rsid w:val="0049575D"/>
    <w:rsid w:val="004A0576"/>
    <w:rsid w:val="004A32C9"/>
    <w:rsid w:val="004A6E13"/>
    <w:rsid w:val="004B23AA"/>
    <w:rsid w:val="004B5C90"/>
    <w:rsid w:val="004B6A0F"/>
    <w:rsid w:val="004B70D9"/>
    <w:rsid w:val="004C3CBA"/>
    <w:rsid w:val="004C5553"/>
    <w:rsid w:val="004C744E"/>
    <w:rsid w:val="004D008A"/>
    <w:rsid w:val="004D048A"/>
    <w:rsid w:val="004D1539"/>
    <w:rsid w:val="004D273C"/>
    <w:rsid w:val="004D5417"/>
    <w:rsid w:val="004D5521"/>
    <w:rsid w:val="004D7695"/>
    <w:rsid w:val="004E3F78"/>
    <w:rsid w:val="004E4790"/>
    <w:rsid w:val="004E4A8D"/>
    <w:rsid w:val="004E5FAE"/>
    <w:rsid w:val="004E67A4"/>
    <w:rsid w:val="004E6BA3"/>
    <w:rsid w:val="004E78CE"/>
    <w:rsid w:val="004E7A02"/>
    <w:rsid w:val="004F1225"/>
    <w:rsid w:val="004F3A15"/>
    <w:rsid w:val="004F545D"/>
    <w:rsid w:val="004F6818"/>
    <w:rsid w:val="0050119E"/>
    <w:rsid w:val="00503625"/>
    <w:rsid w:val="00503CB9"/>
    <w:rsid w:val="00503F0D"/>
    <w:rsid w:val="00507069"/>
    <w:rsid w:val="0051482A"/>
    <w:rsid w:val="00520666"/>
    <w:rsid w:val="005223F7"/>
    <w:rsid w:val="00523B92"/>
    <w:rsid w:val="00526ACD"/>
    <w:rsid w:val="00527A52"/>
    <w:rsid w:val="00531F3E"/>
    <w:rsid w:val="00532FC8"/>
    <w:rsid w:val="0053651C"/>
    <w:rsid w:val="005372E9"/>
    <w:rsid w:val="0054365C"/>
    <w:rsid w:val="005461B7"/>
    <w:rsid w:val="0054687B"/>
    <w:rsid w:val="005525AD"/>
    <w:rsid w:val="00553B80"/>
    <w:rsid w:val="00554F6E"/>
    <w:rsid w:val="00563AF8"/>
    <w:rsid w:val="00565FB2"/>
    <w:rsid w:val="005704EB"/>
    <w:rsid w:val="00570582"/>
    <w:rsid w:val="00571DEC"/>
    <w:rsid w:val="00572496"/>
    <w:rsid w:val="00573D19"/>
    <w:rsid w:val="00580913"/>
    <w:rsid w:val="00583092"/>
    <w:rsid w:val="00585CDF"/>
    <w:rsid w:val="0058739E"/>
    <w:rsid w:val="005908D7"/>
    <w:rsid w:val="00590E94"/>
    <w:rsid w:val="00592155"/>
    <w:rsid w:val="00593F83"/>
    <w:rsid w:val="00594577"/>
    <w:rsid w:val="005960E7"/>
    <w:rsid w:val="00596C8B"/>
    <w:rsid w:val="005976DD"/>
    <w:rsid w:val="00597843"/>
    <w:rsid w:val="005A02C9"/>
    <w:rsid w:val="005A6DEB"/>
    <w:rsid w:val="005B1020"/>
    <w:rsid w:val="005B3ACD"/>
    <w:rsid w:val="005B5728"/>
    <w:rsid w:val="005B590C"/>
    <w:rsid w:val="005B7893"/>
    <w:rsid w:val="005C0987"/>
    <w:rsid w:val="005C0B2A"/>
    <w:rsid w:val="005C55B3"/>
    <w:rsid w:val="005C5C7F"/>
    <w:rsid w:val="005C5E3E"/>
    <w:rsid w:val="005C642A"/>
    <w:rsid w:val="005C6CCC"/>
    <w:rsid w:val="005C7119"/>
    <w:rsid w:val="005D0C34"/>
    <w:rsid w:val="005D1EE2"/>
    <w:rsid w:val="005D4539"/>
    <w:rsid w:val="005D4987"/>
    <w:rsid w:val="005D4D30"/>
    <w:rsid w:val="005D68C2"/>
    <w:rsid w:val="005E2506"/>
    <w:rsid w:val="005E3A93"/>
    <w:rsid w:val="005E4DBB"/>
    <w:rsid w:val="005E791B"/>
    <w:rsid w:val="005F4145"/>
    <w:rsid w:val="005F7738"/>
    <w:rsid w:val="00600A2B"/>
    <w:rsid w:val="00600D8A"/>
    <w:rsid w:val="006017E4"/>
    <w:rsid w:val="006019E3"/>
    <w:rsid w:val="00603A1F"/>
    <w:rsid w:val="00604A68"/>
    <w:rsid w:val="0061385F"/>
    <w:rsid w:val="006147D3"/>
    <w:rsid w:val="00614935"/>
    <w:rsid w:val="00616EE4"/>
    <w:rsid w:val="00617CF0"/>
    <w:rsid w:val="00623420"/>
    <w:rsid w:val="006235BE"/>
    <w:rsid w:val="006238DA"/>
    <w:rsid w:val="00626530"/>
    <w:rsid w:val="006277DD"/>
    <w:rsid w:val="00627AF7"/>
    <w:rsid w:val="00631014"/>
    <w:rsid w:val="00635B60"/>
    <w:rsid w:val="00637686"/>
    <w:rsid w:val="0064285B"/>
    <w:rsid w:val="006439C9"/>
    <w:rsid w:val="00643C3E"/>
    <w:rsid w:val="00644611"/>
    <w:rsid w:val="00645585"/>
    <w:rsid w:val="006455B3"/>
    <w:rsid w:val="00646ABC"/>
    <w:rsid w:val="00647B8E"/>
    <w:rsid w:val="00652894"/>
    <w:rsid w:val="00653328"/>
    <w:rsid w:val="00655CE9"/>
    <w:rsid w:val="00657D1E"/>
    <w:rsid w:val="0066149C"/>
    <w:rsid w:val="00665A43"/>
    <w:rsid w:val="006766C3"/>
    <w:rsid w:val="00681D06"/>
    <w:rsid w:val="00685497"/>
    <w:rsid w:val="00687190"/>
    <w:rsid w:val="00690B1F"/>
    <w:rsid w:val="00691C56"/>
    <w:rsid w:val="00692F01"/>
    <w:rsid w:val="006940E5"/>
    <w:rsid w:val="00694A13"/>
    <w:rsid w:val="0069510A"/>
    <w:rsid w:val="00696F6C"/>
    <w:rsid w:val="006A107B"/>
    <w:rsid w:val="006A49F0"/>
    <w:rsid w:val="006A5C7E"/>
    <w:rsid w:val="006A6759"/>
    <w:rsid w:val="006A7743"/>
    <w:rsid w:val="006B013A"/>
    <w:rsid w:val="006B0C1D"/>
    <w:rsid w:val="006B27BE"/>
    <w:rsid w:val="006B2D20"/>
    <w:rsid w:val="006B3A97"/>
    <w:rsid w:val="006B4672"/>
    <w:rsid w:val="006B7028"/>
    <w:rsid w:val="006C122F"/>
    <w:rsid w:val="006C2E65"/>
    <w:rsid w:val="006C36DB"/>
    <w:rsid w:val="006C3BA8"/>
    <w:rsid w:val="006C5294"/>
    <w:rsid w:val="006C547A"/>
    <w:rsid w:val="006C567B"/>
    <w:rsid w:val="006C68E5"/>
    <w:rsid w:val="006C6E54"/>
    <w:rsid w:val="006C74DE"/>
    <w:rsid w:val="006D0FD0"/>
    <w:rsid w:val="006D2267"/>
    <w:rsid w:val="006D2B4A"/>
    <w:rsid w:val="006D2BF8"/>
    <w:rsid w:val="006D334E"/>
    <w:rsid w:val="006D4AA9"/>
    <w:rsid w:val="006D4B6D"/>
    <w:rsid w:val="006D7590"/>
    <w:rsid w:val="006E257D"/>
    <w:rsid w:val="006E2773"/>
    <w:rsid w:val="006E6A4F"/>
    <w:rsid w:val="006E79A0"/>
    <w:rsid w:val="006F07B1"/>
    <w:rsid w:val="006F106F"/>
    <w:rsid w:val="006F159E"/>
    <w:rsid w:val="006F18AA"/>
    <w:rsid w:val="006F28CA"/>
    <w:rsid w:val="006F2E6B"/>
    <w:rsid w:val="006F3DF8"/>
    <w:rsid w:val="006F5830"/>
    <w:rsid w:val="006F6B53"/>
    <w:rsid w:val="006F7934"/>
    <w:rsid w:val="006F7CE2"/>
    <w:rsid w:val="00707C97"/>
    <w:rsid w:val="00712692"/>
    <w:rsid w:val="00714E27"/>
    <w:rsid w:val="00715CA3"/>
    <w:rsid w:val="007172D7"/>
    <w:rsid w:val="007216B6"/>
    <w:rsid w:val="007235EE"/>
    <w:rsid w:val="007327C0"/>
    <w:rsid w:val="00736EE3"/>
    <w:rsid w:val="00737BE1"/>
    <w:rsid w:val="0074384B"/>
    <w:rsid w:val="0074526F"/>
    <w:rsid w:val="0074540B"/>
    <w:rsid w:val="0074621E"/>
    <w:rsid w:val="00750650"/>
    <w:rsid w:val="0075281C"/>
    <w:rsid w:val="0075516E"/>
    <w:rsid w:val="007554FE"/>
    <w:rsid w:val="00760DD0"/>
    <w:rsid w:val="00761D2A"/>
    <w:rsid w:val="00762147"/>
    <w:rsid w:val="007628AA"/>
    <w:rsid w:val="00766CC8"/>
    <w:rsid w:val="00771C90"/>
    <w:rsid w:val="007743FC"/>
    <w:rsid w:val="00775315"/>
    <w:rsid w:val="00775A2A"/>
    <w:rsid w:val="00775C2C"/>
    <w:rsid w:val="00777CC1"/>
    <w:rsid w:val="007801D0"/>
    <w:rsid w:val="00781786"/>
    <w:rsid w:val="0078472F"/>
    <w:rsid w:val="00784ECC"/>
    <w:rsid w:val="00785330"/>
    <w:rsid w:val="007900F0"/>
    <w:rsid w:val="007915C2"/>
    <w:rsid w:val="007922B3"/>
    <w:rsid w:val="007962AA"/>
    <w:rsid w:val="007A214B"/>
    <w:rsid w:val="007A4331"/>
    <w:rsid w:val="007B213E"/>
    <w:rsid w:val="007C00B6"/>
    <w:rsid w:val="007C14B0"/>
    <w:rsid w:val="007C1682"/>
    <w:rsid w:val="007C20A2"/>
    <w:rsid w:val="007C307E"/>
    <w:rsid w:val="007C432C"/>
    <w:rsid w:val="007C50E6"/>
    <w:rsid w:val="007D1C21"/>
    <w:rsid w:val="007D1F16"/>
    <w:rsid w:val="007D4457"/>
    <w:rsid w:val="007D5006"/>
    <w:rsid w:val="007E3972"/>
    <w:rsid w:val="007E3D36"/>
    <w:rsid w:val="007E400B"/>
    <w:rsid w:val="007E4E9F"/>
    <w:rsid w:val="007E520C"/>
    <w:rsid w:val="007E76C0"/>
    <w:rsid w:val="007F024B"/>
    <w:rsid w:val="007F4CA8"/>
    <w:rsid w:val="007F6B78"/>
    <w:rsid w:val="007F6C9B"/>
    <w:rsid w:val="008002AE"/>
    <w:rsid w:val="00804588"/>
    <w:rsid w:val="0080616F"/>
    <w:rsid w:val="00807BFB"/>
    <w:rsid w:val="008114DB"/>
    <w:rsid w:val="008151F5"/>
    <w:rsid w:val="00815E17"/>
    <w:rsid w:val="00820482"/>
    <w:rsid w:val="00823BAC"/>
    <w:rsid w:val="0082469F"/>
    <w:rsid w:val="00825523"/>
    <w:rsid w:val="00830C37"/>
    <w:rsid w:val="00830E24"/>
    <w:rsid w:val="00836C5D"/>
    <w:rsid w:val="0084124D"/>
    <w:rsid w:val="008412BA"/>
    <w:rsid w:val="008423EF"/>
    <w:rsid w:val="00842862"/>
    <w:rsid w:val="00842FDD"/>
    <w:rsid w:val="008437B3"/>
    <w:rsid w:val="00843918"/>
    <w:rsid w:val="00843F34"/>
    <w:rsid w:val="00845824"/>
    <w:rsid w:val="00845EDC"/>
    <w:rsid w:val="0084746C"/>
    <w:rsid w:val="00847A0B"/>
    <w:rsid w:val="00850E09"/>
    <w:rsid w:val="008558CF"/>
    <w:rsid w:val="00856470"/>
    <w:rsid w:val="00860343"/>
    <w:rsid w:val="00861D55"/>
    <w:rsid w:val="008642C9"/>
    <w:rsid w:val="00864DA3"/>
    <w:rsid w:val="00864F06"/>
    <w:rsid w:val="00864FE4"/>
    <w:rsid w:val="00865311"/>
    <w:rsid w:val="008701EB"/>
    <w:rsid w:val="00871EA7"/>
    <w:rsid w:val="00872B17"/>
    <w:rsid w:val="00872ECC"/>
    <w:rsid w:val="008771D6"/>
    <w:rsid w:val="00882148"/>
    <w:rsid w:val="008838AD"/>
    <w:rsid w:val="00884306"/>
    <w:rsid w:val="0088467F"/>
    <w:rsid w:val="00890169"/>
    <w:rsid w:val="008903AA"/>
    <w:rsid w:val="0089259A"/>
    <w:rsid w:val="00893B04"/>
    <w:rsid w:val="00896AC6"/>
    <w:rsid w:val="00896C33"/>
    <w:rsid w:val="008A1AAC"/>
    <w:rsid w:val="008A21C1"/>
    <w:rsid w:val="008A4166"/>
    <w:rsid w:val="008A4C0F"/>
    <w:rsid w:val="008A52FB"/>
    <w:rsid w:val="008A5E15"/>
    <w:rsid w:val="008B1693"/>
    <w:rsid w:val="008B2F01"/>
    <w:rsid w:val="008C05F2"/>
    <w:rsid w:val="008C0C71"/>
    <w:rsid w:val="008C3575"/>
    <w:rsid w:val="008C3757"/>
    <w:rsid w:val="008C5107"/>
    <w:rsid w:val="008C6E21"/>
    <w:rsid w:val="008C7C05"/>
    <w:rsid w:val="008C7D5B"/>
    <w:rsid w:val="008D3065"/>
    <w:rsid w:val="008D6309"/>
    <w:rsid w:val="008D6823"/>
    <w:rsid w:val="008E1F00"/>
    <w:rsid w:val="008E3053"/>
    <w:rsid w:val="008E390A"/>
    <w:rsid w:val="008E5FE3"/>
    <w:rsid w:val="008E686D"/>
    <w:rsid w:val="008E6A15"/>
    <w:rsid w:val="008F051B"/>
    <w:rsid w:val="008F0E69"/>
    <w:rsid w:val="008F1044"/>
    <w:rsid w:val="008F11EC"/>
    <w:rsid w:val="008F1800"/>
    <w:rsid w:val="008F336F"/>
    <w:rsid w:val="008F34DD"/>
    <w:rsid w:val="008F56D3"/>
    <w:rsid w:val="008F58A5"/>
    <w:rsid w:val="008F6A75"/>
    <w:rsid w:val="009029B0"/>
    <w:rsid w:val="00903AF3"/>
    <w:rsid w:val="00903E0D"/>
    <w:rsid w:val="009135E5"/>
    <w:rsid w:val="009152CB"/>
    <w:rsid w:val="00915B4B"/>
    <w:rsid w:val="0091645A"/>
    <w:rsid w:val="00921B23"/>
    <w:rsid w:val="00922A47"/>
    <w:rsid w:val="009273F5"/>
    <w:rsid w:val="00927437"/>
    <w:rsid w:val="00930316"/>
    <w:rsid w:val="00931012"/>
    <w:rsid w:val="009346B2"/>
    <w:rsid w:val="00934FAE"/>
    <w:rsid w:val="00935725"/>
    <w:rsid w:val="009378D4"/>
    <w:rsid w:val="0094118A"/>
    <w:rsid w:val="00943459"/>
    <w:rsid w:val="00945116"/>
    <w:rsid w:val="009467BE"/>
    <w:rsid w:val="00951B69"/>
    <w:rsid w:val="00962117"/>
    <w:rsid w:val="00962D2C"/>
    <w:rsid w:val="00965532"/>
    <w:rsid w:val="0097122B"/>
    <w:rsid w:val="00971399"/>
    <w:rsid w:val="00972815"/>
    <w:rsid w:val="0097574C"/>
    <w:rsid w:val="0098050A"/>
    <w:rsid w:val="009811ED"/>
    <w:rsid w:val="00981993"/>
    <w:rsid w:val="00981C7B"/>
    <w:rsid w:val="00984DD3"/>
    <w:rsid w:val="0098759F"/>
    <w:rsid w:val="00987931"/>
    <w:rsid w:val="00991D4C"/>
    <w:rsid w:val="00997819"/>
    <w:rsid w:val="009A0276"/>
    <w:rsid w:val="009A3649"/>
    <w:rsid w:val="009A3C89"/>
    <w:rsid w:val="009A4926"/>
    <w:rsid w:val="009A5FBE"/>
    <w:rsid w:val="009B018A"/>
    <w:rsid w:val="009B07CD"/>
    <w:rsid w:val="009B25D3"/>
    <w:rsid w:val="009B3E30"/>
    <w:rsid w:val="009B440A"/>
    <w:rsid w:val="009B4C51"/>
    <w:rsid w:val="009C29AF"/>
    <w:rsid w:val="009C3244"/>
    <w:rsid w:val="009C3580"/>
    <w:rsid w:val="009C3EA1"/>
    <w:rsid w:val="009C4338"/>
    <w:rsid w:val="009C458F"/>
    <w:rsid w:val="009C487B"/>
    <w:rsid w:val="009C492A"/>
    <w:rsid w:val="009C5040"/>
    <w:rsid w:val="009C6393"/>
    <w:rsid w:val="009C6464"/>
    <w:rsid w:val="009C6EF9"/>
    <w:rsid w:val="009C70E3"/>
    <w:rsid w:val="009D1C44"/>
    <w:rsid w:val="009D227E"/>
    <w:rsid w:val="009E44BB"/>
    <w:rsid w:val="009E5871"/>
    <w:rsid w:val="009E58E3"/>
    <w:rsid w:val="009E6511"/>
    <w:rsid w:val="009E6CA6"/>
    <w:rsid w:val="009F07A1"/>
    <w:rsid w:val="009F278A"/>
    <w:rsid w:val="009F47F9"/>
    <w:rsid w:val="009F6D97"/>
    <w:rsid w:val="00A000C0"/>
    <w:rsid w:val="00A023C6"/>
    <w:rsid w:val="00A05FD2"/>
    <w:rsid w:val="00A069F2"/>
    <w:rsid w:val="00A10D1D"/>
    <w:rsid w:val="00A13C7D"/>
    <w:rsid w:val="00A13D79"/>
    <w:rsid w:val="00A16C14"/>
    <w:rsid w:val="00A21CAB"/>
    <w:rsid w:val="00A23A43"/>
    <w:rsid w:val="00A31147"/>
    <w:rsid w:val="00A32238"/>
    <w:rsid w:val="00A34944"/>
    <w:rsid w:val="00A34EFD"/>
    <w:rsid w:val="00A366F8"/>
    <w:rsid w:val="00A37E53"/>
    <w:rsid w:val="00A4224B"/>
    <w:rsid w:val="00A43791"/>
    <w:rsid w:val="00A4471A"/>
    <w:rsid w:val="00A449E4"/>
    <w:rsid w:val="00A44D11"/>
    <w:rsid w:val="00A45342"/>
    <w:rsid w:val="00A45D4C"/>
    <w:rsid w:val="00A50F3D"/>
    <w:rsid w:val="00A532FE"/>
    <w:rsid w:val="00A55C91"/>
    <w:rsid w:val="00A56F62"/>
    <w:rsid w:val="00A60E60"/>
    <w:rsid w:val="00A648C1"/>
    <w:rsid w:val="00A64B24"/>
    <w:rsid w:val="00A66CA9"/>
    <w:rsid w:val="00A672CD"/>
    <w:rsid w:val="00A67335"/>
    <w:rsid w:val="00A73FCA"/>
    <w:rsid w:val="00A765D3"/>
    <w:rsid w:val="00A77A01"/>
    <w:rsid w:val="00A8024D"/>
    <w:rsid w:val="00A84018"/>
    <w:rsid w:val="00A9003E"/>
    <w:rsid w:val="00A90BB2"/>
    <w:rsid w:val="00A93197"/>
    <w:rsid w:val="00A939E3"/>
    <w:rsid w:val="00A9421A"/>
    <w:rsid w:val="00A967D1"/>
    <w:rsid w:val="00AA01CC"/>
    <w:rsid w:val="00AA0D9B"/>
    <w:rsid w:val="00AA11EF"/>
    <w:rsid w:val="00AA33C6"/>
    <w:rsid w:val="00AA4CFE"/>
    <w:rsid w:val="00AA55F2"/>
    <w:rsid w:val="00AA58DF"/>
    <w:rsid w:val="00AB050C"/>
    <w:rsid w:val="00AB29C6"/>
    <w:rsid w:val="00AB381E"/>
    <w:rsid w:val="00AB653A"/>
    <w:rsid w:val="00AB7E2B"/>
    <w:rsid w:val="00AC1DB0"/>
    <w:rsid w:val="00AC5D99"/>
    <w:rsid w:val="00AC737B"/>
    <w:rsid w:val="00AD1C84"/>
    <w:rsid w:val="00AD2BFB"/>
    <w:rsid w:val="00AD2EDB"/>
    <w:rsid w:val="00AD31D8"/>
    <w:rsid w:val="00AE013F"/>
    <w:rsid w:val="00AE4219"/>
    <w:rsid w:val="00AE5446"/>
    <w:rsid w:val="00AE71A0"/>
    <w:rsid w:val="00AE72E0"/>
    <w:rsid w:val="00AE7901"/>
    <w:rsid w:val="00AE7D46"/>
    <w:rsid w:val="00AF0469"/>
    <w:rsid w:val="00AF055D"/>
    <w:rsid w:val="00AF0910"/>
    <w:rsid w:val="00AF10AC"/>
    <w:rsid w:val="00AF4299"/>
    <w:rsid w:val="00AF508D"/>
    <w:rsid w:val="00AF52AD"/>
    <w:rsid w:val="00B03B94"/>
    <w:rsid w:val="00B05475"/>
    <w:rsid w:val="00B06279"/>
    <w:rsid w:val="00B10C33"/>
    <w:rsid w:val="00B11538"/>
    <w:rsid w:val="00B13781"/>
    <w:rsid w:val="00B14767"/>
    <w:rsid w:val="00B15A6D"/>
    <w:rsid w:val="00B2121F"/>
    <w:rsid w:val="00B235BA"/>
    <w:rsid w:val="00B23A34"/>
    <w:rsid w:val="00B24425"/>
    <w:rsid w:val="00B266DC"/>
    <w:rsid w:val="00B26C5F"/>
    <w:rsid w:val="00B300CA"/>
    <w:rsid w:val="00B308A2"/>
    <w:rsid w:val="00B318AC"/>
    <w:rsid w:val="00B33A8B"/>
    <w:rsid w:val="00B34C7A"/>
    <w:rsid w:val="00B369D5"/>
    <w:rsid w:val="00B4080F"/>
    <w:rsid w:val="00B508D3"/>
    <w:rsid w:val="00B529E7"/>
    <w:rsid w:val="00B5488E"/>
    <w:rsid w:val="00B55633"/>
    <w:rsid w:val="00B55F12"/>
    <w:rsid w:val="00B56299"/>
    <w:rsid w:val="00B61323"/>
    <w:rsid w:val="00B62EB4"/>
    <w:rsid w:val="00B660E8"/>
    <w:rsid w:val="00B67012"/>
    <w:rsid w:val="00B819E0"/>
    <w:rsid w:val="00B81CBE"/>
    <w:rsid w:val="00B840B7"/>
    <w:rsid w:val="00B92AFB"/>
    <w:rsid w:val="00B96ADB"/>
    <w:rsid w:val="00BA0467"/>
    <w:rsid w:val="00BA509E"/>
    <w:rsid w:val="00BA5249"/>
    <w:rsid w:val="00BA6490"/>
    <w:rsid w:val="00BA6A60"/>
    <w:rsid w:val="00BA77D1"/>
    <w:rsid w:val="00BB13E5"/>
    <w:rsid w:val="00BB1E27"/>
    <w:rsid w:val="00BB58C9"/>
    <w:rsid w:val="00BC1757"/>
    <w:rsid w:val="00BC17C7"/>
    <w:rsid w:val="00BC2A51"/>
    <w:rsid w:val="00BC403D"/>
    <w:rsid w:val="00BC42EB"/>
    <w:rsid w:val="00BC58A2"/>
    <w:rsid w:val="00BC69C1"/>
    <w:rsid w:val="00BC6C15"/>
    <w:rsid w:val="00BC7C29"/>
    <w:rsid w:val="00BD19DC"/>
    <w:rsid w:val="00BD2F29"/>
    <w:rsid w:val="00BD69F8"/>
    <w:rsid w:val="00BE149C"/>
    <w:rsid w:val="00BE209F"/>
    <w:rsid w:val="00BE4CC6"/>
    <w:rsid w:val="00BF22E9"/>
    <w:rsid w:val="00BF310F"/>
    <w:rsid w:val="00BF7044"/>
    <w:rsid w:val="00BF7B15"/>
    <w:rsid w:val="00C00153"/>
    <w:rsid w:val="00C0129F"/>
    <w:rsid w:val="00C026C5"/>
    <w:rsid w:val="00C02E15"/>
    <w:rsid w:val="00C04773"/>
    <w:rsid w:val="00C04CA3"/>
    <w:rsid w:val="00C059DD"/>
    <w:rsid w:val="00C07370"/>
    <w:rsid w:val="00C107DD"/>
    <w:rsid w:val="00C1431A"/>
    <w:rsid w:val="00C1494E"/>
    <w:rsid w:val="00C1534B"/>
    <w:rsid w:val="00C16F99"/>
    <w:rsid w:val="00C170DF"/>
    <w:rsid w:val="00C229BB"/>
    <w:rsid w:val="00C24438"/>
    <w:rsid w:val="00C253B6"/>
    <w:rsid w:val="00C25B97"/>
    <w:rsid w:val="00C30581"/>
    <w:rsid w:val="00C305AA"/>
    <w:rsid w:val="00C308BF"/>
    <w:rsid w:val="00C3505E"/>
    <w:rsid w:val="00C3515F"/>
    <w:rsid w:val="00C40299"/>
    <w:rsid w:val="00C417F5"/>
    <w:rsid w:val="00C42FF1"/>
    <w:rsid w:val="00C435AF"/>
    <w:rsid w:val="00C43F8F"/>
    <w:rsid w:val="00C45416"/>
    <w:rsid w:val="00C45BEF"/>
    <w:rsid w:val="00C4624A"/>
    <w:rsid w:val="00C47DDC"/>
    <w:rsid w:val="00C51183"/>
    <w:rsid w:val="00C55322"/>
    <w:rsid w:val="00C55E89"/>
    <w:rsid w:val="00C6083B"/>
    <w:rsid w:val="00C616B6"/>
    <w:rsid w:val="00C61787"/>
    <w:rsid w:val="00C65A26"/>
    <w:rsid w:val="00C67CE6"/>
    <w:rsid w:val="00C67E44"/>
    <w:rsid w:val="00C70496"/>
    <w:rsid w:val="00C70499"/>
    <w:rsid w:val="00C731B7"/>
    <w:rsid w:val="00C77648"/>
    <w:rsid w:val="00C80F30"/>
    <w:rsid w:val="00C90161"/>
    <w:rsid w:val="00C9078B"/>
    <w:rsid w:val="00C93427"/>
    <w:rsid w:val="00CA1FEC"/>
    <w:rsid w:val="00CA3360"/>
    <w:rsid w:val="00CA4B2A"/>
    <w:rsid w:val="00CA6E48"/>
    <w:rsid w:val="00CA7666"/>
    <w:rsid w:val="00CA7C3F"/>
    <w:rsid w:val="00CB2DC0"/>
    <w:rsid w:val="00CB5348"/>
    <w:rsid w:val="00CB54E5"/>
    <w:rsid w:val="00CC12ED"/>
    <w:rsid w:val="00CC1DBD"/>
    <w:rsid w:val="00CC1EB0"/>
    <w:rsid w:val="00CC306A"/>
    <w:rsid w:val="00CC42B7"/>
    <w:rsid w:val="00CC4ECE"/>
    <w:rsid w:val="00CD56BD"/>
    <w:rsid w:val="00CD7E0C"/>
    <w:rsid w:val="00CE44E6"/>
    <w:rsid w:val="00CE4C7C"/>
    <w:rsid w:val="00CF19EB"/>
    <w:rsid w:val="00CF53AE"/>
    <w:rsid w:val="00D000D6"/>
    <w:rsid w:val="00D04757"/>
    <w:rsid w:val="00D047DA"/>
    <w:rsid w:val="00D057F6"/>
    <w:rsid w:val="00D05BEA"/>
    <w:rsid w:val="00D06B7A"/>
    <w:rsid w:val="00D0725B"/>
    <w:rsid w:val="00D07E18"/>
    <w:rsid w:val="00D10906"/>
    <w:rsid w:val="00D122D8"/>
    <w:rsid w:val="00D14719"/>
    <w:rsid w:val="00D15713"/>
    <w:rsid w:val="00D17FE6"/>
    <w:rsid w:val="00D201F7"/>
    <w:rsid w:val="00D21955"/>
    <w:rsid w:val="00D25854"/>
    <w:rsid w:val="00D25E66"/>
    <w:rsid w:val="00D27C42"/>
    <w:rsid w:val="00D30086"/>
    <w:rsid w:val="00D31B5D"/>
    <w:rsid w:val="00D31F85"/>
    <w:rsid w:val="00D335FA"/>
    <w:rsid w:val="00D33DBC"/>
    <w:rsid w:val="00D36FED"/>
    <w:rsid w:val="00D37EB9"/>
    <w:rsid w:val="00D41603"/>
    <w:rsid w:val="00D424C2"/>
    <w:rsid w:val="00D42745"/>
    <w:rsid w:val="00D4383D"/>
    <w:rsid w:val="00D45293"/>
    <w:rsid w:val="00D45469"/>
    <w:rsid w:val="00D457A1"/>
    <w:rsid w:val="00D4583E"/>
    <w:rsid w:val="00D475D6"/>
    <w:rsid w:val="00D50B8D"/>
    <w:rsid w:val="00D548A3"/>
    <w:rsid w:val="00D573BC"/>
    <w:rsid w:val="00D625C3"/>
    <w:rsid w:val="00D66074"/>
    <w:rsid w:val="00D66D0F"/>
    <w:rsid w:val="00D67AE3"/>
    <w:rsid w:val="00D708CD"/>
    <w:rsid w:val="00D71756"/>
    <w:rsid w:val="00D71A2A"/>
    <w:rsid w:val="00D71C1F"/>
    <w:rsid w:val="00D73473"/>
    <w:rsid w:val="00D73742"/>
    <w:rsid w:val="00D7528F"/>
    <w:rsid w:val="00D76560"/>
    <w:rsid w:val="00D81059"/>
    <w:rsid w:val="00D83EFD"/>
    <w:rsid w:val="00D84AE3"/>
    <w:rsid w:val="00D86BBB"/>
    <w:rsid w:val="00D91AD9"/>
    <w:rsid w:val="00D91C30"/>
    <w:rsid w:val="00D9553D"/>
    <w:rsid w:val="00D95E7E"/>
    <w:rsid w:val="00D96FEF"/>
    <w:rsid w:val="00D97AB8"/>
    <w:rsid w:val="00DA0061"/>
    <w:rsid w:val="00DA0D0A"/>
    <w:rsid w:val="00DA1428"/>
    <w:rsid w:val="00DA29A1"/>
    <w:rsid w:val="00DA3ECB"/>
    <w:rsid w:val="00DA62DB"/>
    <w:rsid w:val="00DA6516"/>
    <w:rsid w:val="00DA7B4D"/>
    <w:rsid w:val="00DB19AF"/>
    <w:rsid w:val="00DB7748"/>
    <w:rsid w:val="00DB7B90"/>
    <w:rsid w:val="00DC243A"/>
    <w:rsid w:val="00DC3A85"/>
    <w:rsid w:val="00DC3E76"/>
    <w:rsid w:val="00DC4AD7"/>
    <w:rsid w:val="00DC6158"/>
    <w:rsid w:val="00DC75D6"/>
    <w:rsid w:val="00DD049A"/>
    <w:rsid w:val="00DD098B"/>
    <w:rsid w:val="00DD2C03"/>
    <w:rsid w:val="00DD608A"/>
    <w:rsid w:val="00DE2461"/>
    <w:rsid w:val="00DE249D"/>
    <w:rsid w:val="00DE2932"/>
    <w:rsid w:val="00DE33D0"/>
    <w:rsid w:val="00DE67FB"/>
    <w:rsid w:val="00DE79E4"/>
    <w:rsid w:val="00DF3E08"/>
    <w:rsid w:val="00DF52CB"/>
    <w:rsid w:val="00E0327D"/>
    <w:rsid w:val="00E04C32"/>
    <w:rsid w:val="00E04CD3"/>
    <w:rsid w:val="00E06DD0"/>
    <w:rsid w:val="00E07FC9"/>
    <w:rsid w:val="00E11D72"/>
    <w:rsid w:val="00E14610"/>
    <w:rsid w:val="00E14744"/>
    <w:rsid w:val="00E15BE3"/>
    <w:rsid w:val="00E15F54"/>
    <w:rsid w:val="00E2390B"/>
    <w:rsid w:val="00E24A30"/>
    <w:rsid w:val="00E25A76"/>
    <w:rsid w:val="00E30CA2"/>
    <w:rsid w:val="00E32378"/>
    <w:rsid w:val="00E36667"/>
    <w:rsid w:val="00E41E0C"/>
    <w:rsid w:val="00E41EA6"/>
    <w:rsid w:val="00E44496"/>
    <w:rsid w:val="00E452D3"/>
    <w:rsid w:val="00E500C8"/>
    <w:rsid w:val="00E511C7"/>
    <w:rsid w:val="00E52C56"/>
    <w:rsid w:val="00E5338A"/>
    <w:rsid w:val="00E55CD9"/>
    <w:rsid w:val="00E60E01"/>
    <w:rsid w:val="00E6266B"/>
    <w:rsid w:val="00E64E5E"/>
    <w:rsid w:val="00E6558F"/>
    <w:rsid w:val="00E676EC"/>
    <w:rsid w:val="00E74B62"/>
    <w:rsid w:val="00E7653B"/>
    <w:rsid w:val="00E832DE"/>
    <w:rsid w:val="00E876A6"/>
    <w:rsid w:val="00E878D4"/>
    <w:rsid w:val="00E90692"/>
    <w:rsid w:val="00E92C7A"/>
    <w:rsid w:val="00E95D81"/>
    <w:rsid w:val="00E9726B"/>
    <w:rsid w:val="00EA002D"/>
    <w:rsid w:val="00EA6EAE"/>
    <w:rsid w:val="00EB13B4"/>
    <w:rsid w:val="00EB79D5"/>
    <w:rsid w:val="00EB7E9D"/>
    <w:rsid w:val="00EC2EF5"/>
    <w:rsid w:val="00ED08AC"/>
    <w:rsid w:val="00ED5875"/>
    <w:rsid w:val="00EE1EDE"/>
    <w:rsid w:val="00EE31A2"/>
    <w:rsid w:val="00EE4847"/>
    <w:rsid w:val="00EE4DA5"/>
    <w:rsid w:val="00EE5B56"/>
    <w:rsid w:val="00EE6BFA"/>
    <w:rsid w:val="00EE6D98"/>
    <w:rsid w:val="00EE7419"/>
    <w:rsid w:val="00EF0814"/>
    <w:rsid w:val="00EF13C5"/>
    <w:rsid w:val="00EF1AF6"/>
    <w:rsid w:val="00EF1BFE"/>
    <w:rsid w:val="00F01FA5"/>
    <w:rsid w:val="00F030A9"/>
    <w:rsid w:val="00F04D68"/>
    <w:rsid w:val="00F0562E"/>
    <w:rsid w:val="00F07E2D"/>
    <w:rsid w:val="00F11696"/>
    <w:rsid w:val="00F11F1C"/>
    <w:rsid w:val="00F1491D"/>
    <w:rsid w:val="00F209DB"/>
    <w:rsid w:val="00F21CF2"/>
    <w:rsid w:val="00F22FD0"/>
    <w:rsid w:val="00F243D6"/>
    <w:rsid w:val="00F25953"/>
    <w:rsid w:val="00F25CB6"/>
    <w:rsid w:val="00F261F2"/>
    <w:rsid w:val="00F2788B"/>
    <w:rsid w:val="00F31CF7"/>
    <w:rsid w:val="00F31F08"/>
    <w:rsid w:val="00F330A8"/>
    <w:rsid w:val="00F34877"/>
    <w:rsid w:val="00F34E38"/>
    <w:rsid w:val="00F35A07"/>
    <w:rsid w:val="00F3787E"/>
    <w:rsid w:val="00F4032C"/>
    <w:rsid w:val="00F40F48"/>
    <w:rsid w:val="00F42887"/>
    <w:rsid w:val="00F43193"/>
    <w:rsid w:val="00F43B81"/>
    <w:rsid w:val="00F4693C"/>
    <w:rsid w:val="00F531E1"/>
    <w:rsid w:val="00F533A4"/>
    <w:rsid w:val="00F54744"/>
    <w:rsid w:val="00F61496"/>
    <w:rsid w:val="00F62E88"/>
    <w:rsid w:val="00F66073"/>
    <w:rsid w:val="00F6698E"/>
    <w:rsid w:val="00F72391"/>
    <w:rsid w:val="00F72C1A"/>
    <w:rsid w:val="00F76DCA"/>
    <w:rsid w:val="00F80C75"/>
    <w:rsid w:val="00F82049"/>
    <w:rsid w:val="00F845D3"/>
    <w:rsid w:val="00F866F0"/>
    <w:rsid w:val="00F86B30"/>
    <w:rsid w:val="00F86EE5"/>
    <w:rsid w:val="00F91153"/>
    <w:rsid w:val="00F9278B"/>
    <w:rsid w:val="00F94059"/>
    <w:rsid w:val="00F953D0"/>
    <w:rsid w:val="00F95C1A"/>
    <w:rsid w:val="00F95D7A"/>
    <w:rsid w:val="00F976E6"/>
    <w:rsid w:val="00FA411E"/>
    <w:rsid w:val="00FA651D"/>
    <w:rsid w:val="00FB241D"/>
    <w:rsid w:val="00FB345F"/>
    <w:rsid w:val="00FB37CB"/>
    <w:rsid w:val="00FB5449"/>
    <w:rsid w:val="00FC6F95"/>
    <w:rsid w:val="00FD1B48"/>
    <w:rsid w:val="00FD217B"/>
    <w:rsid w:val="00FD4839"/>
    <w:rsid w:val="00FD6B35"/>
    <w:rsid w:val="00FE5FC4"/>
    <w:rsid w:val="00FF11F8"/>
    <w:rsid w:val="00FF23B9"/>
    <w:rsid w:val="00FF379B"/>
    <w:rsid w:val="00FF3F90"/>
    <w:rsid w:val="00FF4F5B"/>
  </w:rsid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30A8"/>
    <w:pPr>
      <w:spacing w:before="120" w:after="120"/>
      <w:jc w:val="both"/>
    </w:pPr>
    <w:rPr>
      <w:rFonts w:ascii="Arial" w:hAnsi="Arial" w:cs="Arial"/>
      <w:sz w:val="22"/>
      <w:szCs w:val="22"/>
      <w:lang w:val="fr-FR" w:eastAsia="fr-FR"/>
    </w:rPr>
  </w:style>
  <w:style w:type="paragraph" w:styleId="Heading1">
    <w:name w:val="heading 1"/>
    <w:basedOn w:val="Normal"/>
    <w:next w:val="Normal"/>
    <w:qFormat/>
    <w:rsid w:val="00A64B24"/>
    <w:pPr>
      <w:keepNext/>
      <w:numPr>
        <w:numId w:val="2"/>
      </w:numPr>
      <w:spacing w:before="480"/>
      <w:outlineLvl w:val="0"/>
    </w:pPr>
    <w:rPr>
      <w:b/>
      <w:bCs/>
      <w:sz w:val="28"/>
      <w:szCs w:val="28"/>
    </w:rPr>
  </w:style>
  <w:style w:type="paragraph" w:styleId="Heading2">
    <w:name w:val="heading 2"/>
    <w:basedOn w:val="Normal"/>
    <w:next w:val="Normal"/>
    <w:link w:val="Heading2Char"/>
    <w:qFormat/>
    <w:rsid w:val="000C1B97"/>
    <w:pPr>
      <w:keepNext/>
      <w:numPr>
        <w:ilvl w:val="1"/>
        <w:numId w:val="2"/>
      </w:numPr>
      <w:tabs>
        <w:tab w:val="left" w:pos="578"/>
      </w:tabs>
      <w:spacing w:before="360"/>
      <w:outlineLvl w:val="1"/>
    </w:pPr>
    <w:rPr>
      <w:b/>
      <w:bCs/>
      <w:lang w:val="fr-BE"/>
    </w:rPr>
  </w:style>
  <w:style w:type="paragraph" w:styleId="Heading3">
    <w:name w:val="heading 3"/>
    <w:basedOn w:val="Normal"/>
    <w:next w:val="Normal"/>
    <w:qFormat/>
    <w:rsid w:val="005C5E3E"/>
    <w:pPr>
      <w:keepNext/>
      <w:numPr>
        <w:ilvl w:val="2"/>
        <w:numId w:val="2"/>
      </w:numPr>
      <w:tabs>
        <w:tab w:val="left" w:pos="720"/>
      </w:tabs>
      <w:spacing w:before="240" w:after="60"/>
      <w:outlineLvl w:val="2"/>
    </w:pPr>
    <w:rPr>
      <w:b/>
      <w:bCs/>
    </w:rPr>
  </w:style>
  <w:style w:type="paragraph" w:styleId="Heading4">
    <w:name w:val="heading 4"/>
    <w:basedOn w:val="Normal"/>
    <w:next w:val="Normal"/>
    <w:qFormat/>
    <w:rsid w:val="005C5E3E"/>
    <w:pPr>
      <w:keepNext/>
      <w:numPr>
        <w:ilvl w:val="3"/>
        <w:numId w:val="2"/>
      </w:numPr>
      <w:tabs>
        <w:tab w:val="left" w:pos="862"/>
      </w:tabs>
      <w:spacing w:before="240" w:after="60"/>
      <w:outlineLvl w:val="3"/>
    </w:pPr>
    <w:rPr>
      <w:b/>
      <w:bCs/>
    </w:rPr>
  </w:style>
  <w:style w:type="paragraph" w:styleId="Heading5">
    <w:name w:val="heading 5"/>
    <w:basedOn w:val="Heading4"/>
    <w:next w:val="Normal"/>
    <w:qFormat/>
    <w:rsid w:val="005C5E3E"/>
    <w:pPr>
      <w:numPr>
        <w:ilvl w:val="4"/>
      </w:numPr>
      <w:outlineLvl w:val="4"/>
    </w:pPr>
  </w:style>
  <w:style w:type="paragraph" w:styleId="Heading6">
    <w:name w:val="heading 6"/>
    <w:basedOn w:val="Heading4"/>
    <w:next w:val="Normal"/>
    <w:qFormat/>
    <w:rsid w:val="005C5E3E"/>
    <w:pPr>
      <w:numPr>
        <w:ilvl w:val="5"/>
      </w:numPr>
      <w:outlineLvl w:val="5"/>
    </w:pPr>
  </w:style>
  <w:style w:type="paragraph" w:styleId="Heading7">
    <w:name w:val="heading 7"/>
    <w:basedOn w:val="Heading4"/>
    <w:next w:val="Normal"/>
    <w:qFormat/>
    <w:rsid w:val="005C5E3E"/>
    <w:pPr>
      <w:numPr>
        <w:ilvl w:val="6"/>
      </w:numPr>
      <w:outlineLvl w:val="6"/>
    </w:pPr>
  </w:style>
  <w:style w:type="paragraph" w:styleId="Heading8">
    <w:name w:val="heading 8"/>
    <w:basedOn w:val="Heading4"/>
    <w:next w:val="Normal"/>
    <w:qFormat/>
    <w:rsid w:val="005C5E3E"/>
    <w:pPr>
      <w:numPr>
        <w:ilvl w:val="7"/>
      </w:numPr>
      <w:outlineLvl w:val="7"/>
    </w:pPr>
  </w:style>
  <w:style w:type="paragraph" w:styleId="Heading9">
    <w:name w:val="heading 9"/>
    <w:basedOn w:val="Heading4"/>
    <w:next w:val="Normal"/>
    <w:qFormat/>
    <w:rsid w:val="005C5E3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C5E3E"/>
    <w:pPr>
      <w:ind w:left="482"/>
    </w:pPr>
  </w:style>
  <w:style w:type="paragraph" w:customStyle="1" w:styleId="Text2">
    <w:name w:val="Text 2"/>
    <w:basedOn w:val="Normal"/>
    <w:rsid w:val="005C5E3E"/>
    <w:pPr>
      <w:tabs>
        <w:tab w:val="left" w:pos="2160"/>
      </w:tabs>
      <w:ind w:left="1077"/>
    </w:pPr>
  </w:style>
  <w:style w:type="paragraph" w:customStyle="1" w:styleId="Text3">
    <w:name w:val="Text 3"/>
    <w:basedOn w:val="Normal"/>
    <w:rsid w:val="005C5E3E"/>
    <w:pPr>
      <w:tabs>
        <w:tab w:val="left" w:pos="2302"/>
      </w:tabs>
      <w:ind w:left="1916"/>
    </w:pPr>
  </w:style>
  <w:style w:type="paragraph" w:customStyle="1" w:styleId="Text4">
    <w:name w:val="Text 4"/>
    <w:basedOn w:val="Normal"/>
    <w:rsid w:val="005C5E3E"/>
    <w:pPr>
      <w:ind w:left="2880"/>
    </w:pPr>
  </w:style>
  <w:style w:type="paragraph" w:customStyle="1" w:styleId="Address">
    <w:name w:val="Address"/>
    <w:basedOn w:val="Normal"/>
    <w:next w:val="Normal"/>
    <w:rsid w:val="005C5E3E"/>
    <w:pPr>
      <w:ind w:left="5103"/>
      <w:jc w:val="left"/>
    </w:pPr>
    <w:rPr>
      <w:sz w:val="20"/>
      <w:szCs w:val="20"/>
    </w:rPr>
  </w:style>
  <w:style w:type="paragraph" w:customStyle="1" w:styleId="AddressTL">
    <w:name w:val="AddressTL"/>
    <w:basedOn w:val="Normal"/>
    <w:next w:val="Normal"/>
    <w:rsid w:val="005C5E3E"/>
    <w:pPr>
      <w:spacing w:after="720"/>
      <w:jc w:val="left"/>
    </w:pPr>
  </w:style>
  <w:style w:type="paragraph" w:customStyle="1" w:styleId="AddressTR">
    <w:name w:val="AddressTR"/>
    <w:basedOn w:val="Normal"/>
    <w:next w:val="Normal"/>
    <w:rsid w:val="005C5E3E"/>
    <w:pPr>
      <w:spacing w:after="720"/>
      <w:ind w:left="5103"/>
      <w:jc w:val="left"/>
    </w:pPr>
  </w:style>
  <w:style w:type="paragraph" w:styleId="BlockText">
    <w:name w:val="Block Text"/>
    <w:basedOn w:val="Normal"/>
    <w:rsid w:val="005C5E3E"/>
    <w:pPr>
      <w:ind w:left="1440" w:right="1440"/>
    </w:pPr>
  </w:style>
  <w:style w:type="paragraph" w:styleId="BodyText">
    <w:name w:val="Body Text"/>
    <w:basedOn w:val="Normal"/>
    <w:rsid w:val="005C5E3E"/>
  </w:style>
  <w:style w:type="paragraph" w:styleId="BodyText2">
    <w:name w:val="Body Text 2"/>
    <w:basedOn w:val="Normal"/>
    <w:rsid w:val="005C5E3E"/>
    <w:pPr>
      <w:spacing w:line="480" w:lineRule="auto"/>
    </w:pPr>
  </w:style>
  <w:style w:type="paragraph" w:styleId="BodyText3">
    <w:name w:val="Body Text 3"/>
    <w:basedOn w:val="Normal"/>
    <w:rsid w:val="005C5E3E"/>
    <w:rPr>
      <w:sz w:val="16"/>
      <w:szCs w:val="16"/>
    </w:rPr>
  </w:style>
  <w:style w:type="paragraph" w:styleId="BodyTextFirstIndent">
    <w:name w:val="Body Text First Indent"/>
    <w:basedOn w:val="BodyText"/>
    <w:rsid w:val="005C5E3E"/>
    <w:pPr>
      <w:ind w:firstLine="210"/>
    </w:pPr>
  </w:style>
  <w:style w:type="paragraph" w:styleId="BodyTextIndent">
    <w:name w:val="Body Text Indent"/>
    <w:basedOn w:val="Normal"/>
    <w:rsid w:val="005C5E3E"/>
    <w:pPr>
      <w:ind w:left="283"/>
    </w:pPr>
  </w:style>
  <w:style w:type="paragraph" w:styleId="BodyTextFirstIndent2">
    <w:name w:val="Body Text First Indent 2"/>
    <w:basedOn w:val="BodyTextIndent"/>
    <w:rsid w:val="005C5E3E"/>
    <w:pPr>
      <w:ind w:firstLine="210"/>
    </w:pPr>
  </w:style>
  <w:style w:type="paragraph" w:styleId="BodyTextIndent2">
    <w:name w:val="Body Text Indent 2"/>
    <w:basedOn w:val="Normal"/>
    <w:rsid w:val="005C5E3E"/>
    <w:pPr>
      <w:spacing w:line="480" w:lineRule="auto"/>
      <w:ind w:left="283"/>
    </w:pPr>
  </w:style>
  <w:style w:type="paragraph" w:styleId="BodyTextIndent3">
    <w:name w:val="Body Text Indent 3"/>
    <w:basedOn w:val="Normal"/>
    <w:rsid w:val="005C5E3E"/>
    <w:pPr>
      <w:ind w:left="283"/>
    </w:pPr>
    <w:rPr>
      <w:sz w:val="16"/>
      <w:szCs w:val="16"/>
    </w:rPr>
  </w:style>
  <w:style w:type="paragraph" w:styleId="Caption">
    <w:name w:val="caption"/>
    <w:basedOn w:val="Normal"/>
    <w:next w:val="Normal"/>
    <w:qFormat/>
    <w:rsid w:val="005C5E3E"/>
    <w:rPr>
      <w:b/>
      <w:bCs/>
    </w:rPr>
  </w:style>
  <w:style w:type="paragraph" w:styleId="Closing">
    <w:name w:val="Closing"/>
    <w:basedOn w:val="Normal"/>
    <w:rsid w:val="005C5E3E"/>
    <w:pPr>
      <w:ind w:left="4252"/>
    </w:pPr>
  </w:style>
  <w:style w:type="paragraph" w:styleId="Signature">
    <w:name w:val="Signature"/>
    <w:basedOn w:val="Normal"/>
    <w:next w:val="Enclosures"/>
    <w:rsid w:val="005C5E3E"/>
    <w:pPr>
      <w:tabs>
        <w:tab w:val="left" w:pos="5103"/>
      </w:tabs>
      <w:spacing w:before="1200" w:after="0"/>
      <w:ind w:left="5103"/>
      <w:jc w:val="center"/>
    </w:pPr>
  </w:style>
  <w:style w:type="paragraph" w:customStyle="1" w:styleId="Enclosures">
    <w:name w:val="Enclosures"/>
    <w:basedOn w:val="Normal"/>
    <w:rsid w:val="005C5E3E"/>
    <w:pPr>
      <w:keepNext/>
      <w:keepLines/>
      <w:tabs>
        <w:tab w:val="left" w:pos="5642"/>
      </w:tabs>
      <w:spacing w:before="480" w:after="0"/>
      <w:ind w:left="1191" w:hanging="1191"/>
      <w:jc w:val="left"/>
    </w:pPr>
  </w:style>
  <w:style w:type="paragraph" w:customStyle="1" w:styleId="Participants">
    <w:name w:val="Participants"/>
    <w:basedOn w:val="Normal"/>
    <w:next w:val="Copies"/>
    <w:rsid w:val="005C5E3E"/>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5C5E3E"/>
    <w:pPr>
      <w:tabs>
        <w:tab w:val="left" w:pos="2512"/>
        <w:tab w:val="left" w:pos="2762"/>
        <w:tab w:val="left" w:pos="5642"/>
        <w:tab w:val="left" w:pos="6362"/>
        <w:tab w:val="left" w:pos="6720"/>
      </w:tabs>
      <w:spacing w:before="480" w:after="0"/>
      <w:ind w:left="1792" w:hanging="1792"/>
      <w:jc w:val="left"/>
    </w:pPr>
  </w:style>
  <w:style w:type="paragraph" w:styleId="CommentText">
    <w:name w:val="annotation text"/>
    <w:basedOn w:val="Normal"/>
    <w:semiHidden/>
    <w:rsid w:val="005C5E3E"/>
  </w:style>
  <w:style w:type="paragraph" w:styleId="Date">
    <w:name w:val="Date"/>
    <w:basedOn w:val="Normal"/>
    <w:next w:val="Address"/>
    <w:rsid w:val="005C5E3E"/>
    <w:pPr>
      <w:spacing w:after="0"/>
      <w:ind w:left="5103" w:right="-567"/>
      <w:jc w:val="left"/>
    </w:pPr>
  </w:style>
  <w:style w:type="paragraph" w:customStyle="1" w:styleId="References">
    <w:name w:val="References"/>
    <w:basedOn w:val="Normal"/>
    <w:rsid w:val="005C5E3E"/>
    <w:pPr>
      <w:spacing w:after="0"/>
    </w:pPr>
    <w:rPr>
      <w:b/>
      <w:bCs/>
    </w:rPr>
  </w:style>
  <w:style w:type="paragraph" w:styleId="DocumentMap">
    <w:name w:val="Document Map"/>
    <w:basedOn w:val="Normal"/>
    <w:semiHidden/>
    <w:rsid w:val="005C5E3E"/>
    <w:pPr>
      <w:shd w:val="clear" w:color="auto" w:fill="000080"/>
    </w:pPr>
    <w:rPr>
      <w:rFonts w:ascii="Tahoma" w:hAnsi="Tahoma" w:cs="Tahoma"/>
    </w:rPr>
  </w:style>
  <w:style w:type="paragraph" w:customStyle="1" w:styleId="DoubSign">
    <w:name w:val="DoubSign"/>
    <w:basedOn w:val="Normal"/>
    <w:next w:val="Contact"/>
    <w:rsid w:val="005C5E3E"/>
    <w:pPr>
      <w:tabs>
        <w:tab w:val="left" w:pos="5103"/>
      </w:tabs>
      <w:spacing w:before="1200" w:after="0"/>
      <w:jc w:val="left"/>
    </w:pPr>
  </w:style>
  <w:style w:type="paragraph" w:customStyle="1" w:styleId="Contact">
    <w:name w:val="Contact"/>
    <w:basedOn w:val="Normal"/>
    <w:next w:val="Enclosures"/>
    <w:rsid w:val="005C5E3E"/>
    <w:pPr>
      <w:spacing w:before="480" w:after="0"/>
      <w:ind w:left="567" w:hanging="567"/>
      <w:jc w:val="left"/>
    </w:pPr>
  </w:style>
  <w:style w:type="paragraph" w:styleId="EndnoteText">
    <w:name w:val="endnote text"/>
    <w:basedOn w:val="Normal"/>
    <w:semiHidden/>
    <w:rsid w:val="005C5E3E"/>
    <w:rPr>
      <w:sz w:val="20"/>
      <w:szCs w:val="20"/>
    </w:rPr>
  </w:style>
  <w:style w:type="paragraph" w:styleId="EnvelopeAddress">
    <w:name w:val="envelope address"/>
    <w:basedOn w:val="Normal"/>
    <w:rsid w:val="005C5E3E"/>
    <w:pPr>
      <w:framePr w:w="7920" w:h="1980" w:hRule="exact" w:hSpace="180" w:wrap="auto" w:hAnchor="page" w:xAlign="center" w:yAlign="bottom"/>
      <w:spacing w:after="0"/>
    </w:pPr>
  </w:style>
  <w:style w:type="paragraph" w:styleId="EnvelopeReturn">
    <w:name w:val="envelope return"/>
    <w:basedOn w:val="Normal"/>
    <w:rsid w:val="005C5E3E"/>
    <w:pPr>
      <w:spacing w:after="0"/>
    </w:pPr>
    <w:rPr>
      <w:sz w:val="20"/>
      <w:szCs w:val="20"/>
    </w:rPr>
  </w:style>
  <w:style w:type="paragraph" w:styleId="Footer">
    <w:name w:val="footer"/>
    <w:basedOn w:val="Normal"/>
    <w:rsid w:val="005C5E3E"/>
    <w:pPr>
      <w:spacing w:after="0"/>
      <w:jc w:val="left"/>
    </w:pPr>
    <w:rPr>
      <w:b/>
      <w:bCs/>
      <w:sz w:val="16"/>
      <w:szCs w:val="16"/>
    </w:rPr>
  </w:style>
  <w:style w:type="paragraph" w:styleId="FootnoteText">
    <w:name w:val="footnote text"/>
    <w:basedOn w:val="Normal"/>
    <w:semiHidden/>
    <w:rsid w:val="005C5E3E"/>
    <w:pPr>
      <w:ind w:left="357" w:hanging="357"/>
    </w:pPr>
    <w:rPr>
      <w:sz w:val="20"/>
      <w:szCs w:val="20"/>
    </w:rPr>
  </w:style>
  <w:style w:type="paragraph" w:styleId="Header">
    <w:name w:val="header"/>
    <w:basedOn w:val="Normal"/>
    <w:rsid w:val="005C5E3E"/>
    <w:pPr>
      <w:pBdr>
        <w:bottom w:val="single" w:sz="8" w:space="1" w:color="auto"/>
      </w:pBdr>
      <w:tabs>
        <w:tab w:val="center" w:pos="4153"/>
        <w:tab w:val="right" w:pos="8306"/>
      </w:tabs>
    </w:pPr>
    <w:rPr>
      <w:b/>
      <w:bCs/>
      <w:sz w:val="16"/>
      <w:szCs w:val="16"/>
    </w:rPr>
  </w:style>
  <w:style w:type="paragraph" w:styleId="Index1">
    <w:name w:val="index 1"/>
    <w:basedOn w:val="Normal"/>
    <w:next w:val="Normal"/>
    <w:autoRedefine/>
    <w:semiHidden/>
    <w:rsid w:val="005C5E3E"/>
    <w:pPr>
      <w:ind w:left="240" w:hanging="240"/>
    </w:pPr>
  </w:style>
  <w:style w:type="paragraph" w:styleId="Index2">
    <w:name w:val="index 2"/>
    <w:basedOn w:val="Normal"/>
    <w:next w:val="Normal"/>
    <w:autoRedefine/>
    <w:semiHidden/>
    <w:rsid w:val="005C5E3E"/>
    <w:pPr>
      <w:ind w:left="480" w:hanging="240"/>
    </w:pPr>
  </w:style>
  <w:style w:type="paragraph" w:styleId="Index3">
    <w:name w:val="index 3"/>
    <w:basedOn w:val="Normal"/>
    <w:next w:val="Normal"/>
    <w:autoRedefine/>
    <w:semiHidden/>
    <w:rsid w:val="005C5E3E"/>
    <w:pPr>
      <w:ind w:left="720" w:hanging="240"/>
    </w:pPr>
  </w:style>
  <w:style w:type="paragraph" w:styleId="Index4">
    <w:name w:val="index 4"/>
    <w:basedOn w:val="Normal"/>
    <w:next w:val="Normal"/>
    <w:autoRedefine/>
    <w:semiHidden/>
    <w:rsid w:val="005C5E3E"/>
    <w:pPr>
      <w:ind w:left="960" w:hanging="240"/>
    </w:pPr>
  </w:style>
  <w:style w:type="paragraph" w:styleId="Index5">
    <w:name w:val="index 5"/>
    <w:basedOn w:val="Normal"/>
    <w:next w:val="Normal"/>
    <w:autoRedefine/>
    <w:semiHidden/>
    <w:rsid w:val="005C5E3E"/>
    <w:pPr>
      <w:ind w:left="1200" w:hanging="240"/>
    </w:pPr>
  </w:style>
  <w:style w:type="paragraph" w:styleId="Index6">
    <w:name w:val="index 6"/>
    <w:basedOn w:val="Normal"/>
    <w:next w:val="Normal"/>
    <w:autoRedefine/>
    <w:semiHidden/>
    <w:rsid w:val="005C5E3E"/>
    <w:pPr>
      <w:ind w:left="1440" w:hanging="240"/>
    </w:pPr>
  </w:style>
  <w:style w:type="paragraph" w:styleId="Index7">
    <w:name w:val="index 7"/>
    <w:basedOn w:val="Normal"/>
    <w:next w:val="Normal"/>
    <w:autoRedefine/>
    <w:semiHidden/>
    <w:rsid w:val="005C5E3E"/>
    <w:pPr>
      <w:ind w:left="1680" w:hanging="240"/>
    </w:pPr>
  </w:style>
  <w:style w:type="paragraph" w:styleId="Index8">
    <w:name w:val="index 8"/>
    <w:basedOn w:val="Normal"/>
    <w:next w:val="Normal"/>
    <w:autoRedefine/>
    <w:semiHidden/>
    <w:rsid w:val="005C5E3E"/>
    <w:pPr>
      <w:ind w:left="1920" w:hanging="240"/>
    </w:pPr>
  </w:style>
  <w:style w:type="paragraph" w:styleId="Index9">
    <w:name w:val="index 9"/>
    <w:basedOn w:val="Normal"/>
    <w:next w:val="Normal"/>
    <w:autoRedefine/>
    <w:semiHidden/>
    <w:rsid w:val="005C5E3E"/>
    <w:pPr>
      <w:ind w:left="2160" w:hanging="240"/>
    </w:pPr>
  </w:style>
  <w:style w:type="paragraph" w:styleId="IndexHeading">
    <w:name w:val="index heading"/>
    <w:basedOn w:val="Normal"/>
    <w:next w:val="Normal"/>
    <w:semiHidden/>
    <w:rsid w:val="005C5E3E"/>
    <w:rPr>
      <w:b/>
      <w:bCs/>
    </w:rPr>
  </w:style>
  <w:style w:type="paragraph" w:styleId="List">
    <w:name w:val="List"/>
    <w:basedOn w:val="Normal"/>
    <w:rsid w:val="005C5E3E"/>
    <w:pPr>
      <w:ind w:left="283" w:hanging="283"/>
    </w:pPr>
  </w:style>
  <w:style w:type="paragraph" w:styleId="List2">
    <w:name w:val="List 2"/>
    <w:basedOn w:val="Normal"/>
    <w:rsid w:val="005C5E3E"/>
    <w:pPr>
      <w:ind w:left="566" w:hanging="283"/>
    </w:pPr>
  </w:style>
  <w:style w:type="paragraph" w:styleId="List3">
    <w:name w:val="List 3"/>
    <w:basedOn w:val="Normal"/>
    <w:rsid w:val="005C5E3E"/>
    <w:pPr>
      <w:ind w:left="849" w:hanging="283"/>
    </w:pPr>
  </w:style>
  <w:style w:type="paragraph" w:styleId="List4">
    <w:name w:val="List 4"/>
    <w:basedOn w:val="Normal"/>
    <w:rsid w:val="005C5E3E"/>
    <w:pPr>
      <w:ind w:left="1132" w:hanging="283"/>
    </w:pPr>
  </w:style>
  <w:style w:type="paragraph" w:styleId="List5">
    <w:name w:val="List 5"/>
    <w:basedOn w:val="Normal"/>
    <w:rsid w:val="005C5E3E"/>
    <w:pPr>
      <w:ind w:left="1415" w:hanging="283"/>
    </w:pPr>
  </w:style>
  <w:style w:type="paragraph" w:styleId="ListBullet">
    <w:name w:val="List Bullet"/>
    <w:basedOn w:val="Normal"/>
    <w:rsid w:val="005C5E3E"/>
    <w:pPr>
      <w:tabs>
        <w:tab w:val="num" w:pos="360"/>
      </w:tabs>
      <w:ind w:left="357" w:hanging="357"/>
    </w:pPr>
    <w:rPr>
      <w:rFonts w:eastAsia="Times"/>
    </w:rPr>
  </w:style>
  <w:style w:type="paragraph" w:styleId="ListBullet2">
    <w:name w:val="List Bullet 2"/>
    <w:basedOn w:val="Normal"/>
    <w:rsid w:val="005C5E3E"/>
    <w:pPr>
      <w:tabs>
        <w:tab w:val="num" w:pos="360"/>
      </w:tabs>
      <w:ind w:left="360" w:hanging="360"/>
    </w:pPr>
    <w:rPr>
      <w:rFonts w:eastAsia="Times"/>
    </w:rPr>
  </w:style>
  <w:style w:type="paragraph" w:styleId="ListBullet3">
    <w:name w:val="List Bullet 3"/>
    <w:basedOn w:val="Text3"/>
    <w:rsid w:val="005C5E3E"/>
    <w:pPr>
      <w:tabs>
        <w:tab w:val="clear" w:pos="2302"/>
        <w:tab w:val="num" w:pos="2199"/>
      </w:tabs>
      <w:ind w:left="2199" w:hanging="283"/>
    </w:pPr>
  </w:style>
  <w:style w:type="paragraph" w:styleId="ListBullet4">
    <w:name w:val="List Bullet 4"/>
    <w:basedOn w:val="Text4"/>
    <w:rsid w:val="005C5E3E"/>
    <w:pPr>
      <w:tabs>
        <w:tab w:val="num" w:pos="3163"/>
      </w:tabs>
      <w:ind w:left="3163" w:hanging="283"/>
    </w:pPr>
  </w:style>
  <w:style w:type="paragraph" w:styleId="ListBullet5">
    <w:name w:val="List Bullet 5"/>
    <w:basedOn w:val="Normal"/>
    <w:autoRedefine/>
    <w:rsid w:val="005C5E3E"/>
    <w:pPr>
      <w:tabs>
        <w:tab w:val="num" w:pos="1492"/>
      </w:tabs>
      <w:ind w:left="1492" w:hanging="360"/>
    </w:pPr>
  </w:style>
  <w:style w:type="paragraph" w:styleId="ListContinue">
    <w:name w:val="List Continue"/>
    <w:basedOn w:val="Normal"/>
    <w:rsid w:val="005C5E3E"/>
    <w:pPr>
      <w:ind w:left="283"/>
    </w:pPr>
  </w:style>
  <w:style w:type="paragraph" w:styleId="ListContinue2">
    <w:name w:val="List Continue 2"/>
    <w:basedOn w:val="Normal"/>
    <w:rsid w:val="005C5E3E"/>
    <w:pPr>
      <w:ind w:left="641"/>
    </w:pPr>
  </w:style>
  <w:style w:type="paragraph" w:styleId="ListContinue3">
    <w:name w:val="List Continue 3"/>
    <w:basedOn w:val="Normal"/>
    <w:rsid w:val="005C5E3E"/>
    <w:pPr>
      <w:ind w:left="849"/>
    </w:pPr>
  </w:style>
  <w:style w:type="paragraph" w:styleId="ListContinue4">
    <w:name w:val="List Continue 4"/>
    <w:basedOn w:val="Normal"/>
    <w:rsid w:val="005C5E3E"/>
    <w:pPr>
      <w:ind w:left="1132"/>
    </w:pPr>
  </w:style>
  <w:style w:type="paragraph" w:styleId="ListContinue5">
    <w:name w:val="List Continue 5"/>
    <w:basedOn w:val="Normal"/>
    <w:rsid w:val="005C5E3E"/>
    <w:pPr>
      <w:ind w:left="1415"/>
    </w:pPr>
  </w:style>
  <w:style w:type="paragraph" w:styleId="ListNumber">
    <w:name w:val="List Number"/>
    <w:aliases w:val="NumPar1"/>
    <w:basedOn w:val="Normal"/>
    <w:next w:val="Normal"/>
    <w:rsid w:val="005C5E3E"/>
    <w:pPr>
      <w:tabs>
        <w:tab w:val="num" w:pos="360"/>
      </w:tabs>
      <w:ind w:left="360" w:hanging="360"/>
    </w:pPr>
    <w:rPr>
      <w:rFonts w:eastAsia="Times"/>
      <w:lang w:val="fr-BE"/>
    </w:rPr>
  </w:style>
  <w:style w:type="paragraph" w:styleId="ListNumber2">
    <w:name w:val="List Number 2"/>
    <w:basedOn w:val="Text2"/>
    <w:rsid w:val="005C5E3E"/>
    <w:pPr>
      <w:tabs>
        <w:tab w:val="clear" w:pos="2160"/>
        <w:tab w:val="num" w:pos="1786"/>
      </w:tabs>
      <w:ind w:left="1786" w:hanging="709"/>
    </w:pPr>
  </w:style>
  <w:style w:type="paragraph" w:styleId="ListNumber3">
    <w:name w:val="List Number 3"/>
    <w:basedOn w:val="Text3"/>
    <w:rsid w:val="005C5E3E"/>
    <w:pPr>
      <w:tabs>
        <w:tab w:val="clear" w:pos="2302"/>
        <w:tab w:val="num" w:pos="2625"/>
      </w:tabs>
      <w:ind w:left="2625" w:hanging="709"/>
    </w:pPr>
  </w:style>
  <w:style w:type="paragraph" w:styleId="ListNumber4">
    <w:name w:val="List Number 4"/>
    <w:basedOn w:val="Text4"/>
    <w:rsid w:val="005C5E3E"/>
    <w:pPr>
      <w:tabs>
        <w:tab w:val="num" w:pos="3589"/>
      </w:tabs>
      <w:ind w:left="3589" w:hanging="709"/>
    </w:pPr>
  </w:style>
  <w:style w:type="paragraph" w:styleId="ListNumber5">
    <w:name w:val="List Number 5"/>
    <w:basedOn w:val="Normal"/>
    <w:rsid w:val="005C5E3E"/>
    <w:pPr>
      <w:tabs>
        <w:tab w:val="num" w:pos="1492"/>
      </w:tabs>
      <w:ind w:left="1492" w:hanging="360"/>
    </w:pPr>
  </w:style>
  <w:style w:type="paragraph" w:styleId="MacroText">
    <w:name w:val="macro"/>
    <w:semiHidden/>
    <w:rsid w:val="005C5E3E"/>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cs="Courier New"/>
      <w:lang w:val="en-GB" w:eastAsia="fr-FR"/>
    </w:rPr>
  </w:style>
  <w:style w:type="paragraph" w:styleId="MessageHeader">
    <w:name w:val="Message Header"/>
    <w:basedOn w:val="Normal"/>
    <w:rsid w:val="005C5E3E"/>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rsid w:val="005C5E3E"/>
    <w:pPr>
      <w:ind w:left="720"/>
    </w:pPr>
  </w:style>
  <w:style w:type="paragraph" w:styleId="NoteHeading">
    <w:name w:val="Note Heading"/>
    <w:basedOn w:val="Normal"/>
    <w:next w:val="Normal"/>
    <w:rsid w:val="005C5E3E"/>
  </w:style>
  <w:style w:type="paragraph" w:customStyle="1" w:styleId="NoteHead">
    <w:name w:val="NoteHead"/>
    <w:basedOn w:val="Normal"/>
    <w:next w:val="Subject"/>
    <w:rsid w:val="005C5E3E"/>
    <w:pPr>
      <w:spacing w:before="720" w:after="720"/>
      <w:jc w:val="center"/>
    </w:pPr>
    <w:rPr>
      <w:b/>
      <w:bCs/>
      <w:smallCaps/>
    </w:rPr>
  </w:style>
  <w:style w:type="paragraph" w:customStyle="1" w:styleId="Subject">
    <w:name w:val="Subject"/>
    <w:basedOn w:val="Normal"/>
    <w:next w:val="Normal"/>
    <w:rsid w:val="005C5E3E"/>
    <w:pPr>
      <w:spacing w:after="480"/>
      <w:ind w:left="1191" w:hanging="1191"/>
      <w:jc w:val="left"/>
    </w:pPr>
    <w:rPr>
      <w:b/>
      <w:bCs/>
    </w:rPr>
  </w:style>
  <w:style w:type="paragraph" w:customStyle="1" w:styleId="NoteList">
    <w:name w:val="NoteList"/>
    <w:basedOn w:val="Normal"/>
    <w:next w:val="Subject"/>
    <w:rsid w:val="005C5E3E"/>
    <w:pPr>
      <w:tabs>
        <w:tab w:val="left" w:pos="5823"/>
      </w:tabs>
      <w:spacing w:before="720" w:after="720"/>
      <w:ind w:left="5104" w:hanging="3119"/>
      <w:jc w:val="left"/>
    </w:pPr>
    <w:rPr>
      <w:b/>
      <w:bCs/>
      <w:smallCaps/>
    </w:rPr>
  </w:style>
  <w:style w:type="paragraph" w:customStyle="1" w:styleId="NumPar1">
    <w:name w:val="NumPar 1"/>
    <w:basedOn w:val="Heading1"/>
    <w:next w:val="Text1"/>
    <w:rsid w:val="005C5E3E"/>
    <w:pPr>
      <w:keepNext w:val="0"/>
      <w:spacing w:before="0"/>
      <w:outlineLvl w:val="9"/>
    </w:pPr>
    <w:rPr>
      <w:b w:val="0"/>
      <w:bCs w:val="0"/>
      <w:smallCaps/>
    </w:rPr>
  </w:style>
  <w:style w:type="paragraph" w:customStyle="1" w:styleId="NumPar20">
    <w:name w:val="NumPar 2"/>
    <w:basedOn w:val="Heading2"/>
    <w:next w:val="Text2"/>
    <w:rsid w:val="005C5E3E"/>
    <w:pPr>
      <w:keepNext w:val="0"/>
      <w:outlineLvl w:val="9"/>
    </w:pPr>
    <w:rPr>
      <w:b w:val="0"/>
      <w:bCs w:val="0"/>
    </w:rPr>
  </w:style>
  <w:style w:type="paragraph" w:customStyle="1" w:styleId="NumPar3">
    <w:name w:val="NumPar 3"/>
    <w:basedOn w:val="Heading3"/>
    <w:next w:val="Text3"/>
    <w:rsid w:val="005C5E3E"/>
    <w:pPr>
      <w:keepNext w:val="0"/>
      <w:outlineLvl w:val="9"/>
    </w:pPr>
    <w:rPr>
      <w:i/>
      <w:iCs/>
    </w:rPr>
  </w:style>
  <w:style w:type="paragraph" w:customStyle="1" w:styleId="NumPar4">
    <w:name w:val="NumPar 4"/>
    <w:basedOn w:val="Heading4"/>
    <w:next w:val="Text4"/>
    <w:rsid w:val="005C5E3E"/>
    <w:pPr>
      <w:keepNext w:val="0"/>
      <w:outlineLvl w:val="9"/>
    </w:pPr>
  </w:style>
  <w:style w:type="paragraph" w:styleId="PlainText">
    <w:name w:val="Plain Text"/>
    <w:basedOn w:val="Normal"/>
    <w:rsid w:val="005C5E3E"/>
    <w:rPr>
      <w:rFonts w:ascii="Courier New" w:hAnsi="Courier New" w:cs="Courier New"/>
      <w:sz w:val="20"/>
      <w:szCs w:val="20"/>
    </w:rPr>
  </w:style>
  <w:style w:type="paragraph" w:styleId="Salutation">
    <w:name w:val="Salutation"/>
    <w:basedOn w:val="Normal"/>
    <w:next w:val="Normal"/>
    <w:rsid w:val="005C5E3E"/>
  </w:style>
  <w:style w:type="paragraph" w:styleId="Subtitle">
    <w:name w:val="Subtitle"/>
    <w:basedOn w:val="Normal"/>
    <w:qFormat/>
    <w:rsid w:val="005C5E3E"/>
    <w:pPr>
      <w:spacing w:after="60"/>
      <w:jc w:val="center"/>
      <w:outlineLvl w:val="1"/>
    </w:pPr>
  </w:style>
  <w:style w:type="paragraph" w:styleId="TableofAuthorities">
    <w:name w:val="table of authorities"/>
    <w:basedOn w:val="Normal"/>
    <w:next w:val="Normal"/>
    <w:semiHidden/>
    <w:rsid w:val="005C5E3E"/>
    <w:pPr>
      <w:ind w:left="240" w:hanging="240"/>
    </w:pPr>
  </w:style>
  <w:style w:type="paragraph" w:styleId="TableofFigures">
    <w:name w:val="table of figures"/>
    <w:basedOn w:val="Normal"/>
    <w:next w:val="Normal"/>
    <w:semiHidden/>
    <w:rsid w:val="005C5E3E"/>
    <w:pPr>
      <w:ind w:left="480" w:hanging="480"/>
    </w:pPr>
  </w:style>
  <w:style w:type="paragraph" w:styleId="Title">
    <w:name w:val="Title"/>
    <w:basedOn w:val="Normal"/>
    <w:qFormat/>
    <w:rsid w:val="005C5E3E"/>
    <w:pPr>
      <w:spacing w:before="240" w:after="60"/>
      <w:jc w:val="left"/>
      <w:outlineLvl w:val="0"/>
    </w:pPr>
    <w:rPr>
      <w:b/>
      <w:bCs/>
      <w:kern w:val="28"/>
      <w:sz w:val="32"/>
      <w:szCs w:val="32"/>
    </w:rPr>
  </w:style>
  <w:style w:type="paragraph" w:styleId="TOAHeading">
    <w:name w:val="toa heading"/>
    <w:basedOn w:val="Normal"/>
    <w:next w:val="Normal"/>
    <w:semiHidden/>
    <w:rsid w:val="005C5E3E"/>
    <w:rPr>
      <w:b/>
      <w:bCs/>
    </w:rPr>
  </w:style>
  <w:style w:type="paragraph" w:styleId="TOC1">
    <w:name w:val="toc 1"/>
    <w:basedOn w:val="Normal"/>
    <w:next w:val="Normal"/>
    <w:uiPriority w:val="39"/>
    <w:rsid w:val="005C5E3E"/>
    <w:pPr>
      <w:jc w:val="left"/>
    </w:pPr>
    <w:rPr>
      <w:b/>
      <w:bCs/>
      <w:caps/>
      <w:sz w:val="20"/>
      <w:szCs w:val="20"/>
    </w:rPr>
  </w:style>
  <w:style w:type="paragraph" w:styleId="TOC2">
    <w:name w:val="toc 2"/>
    <w:basedOn w:val="Normal"/>
    <w:next w:val="Normal"/>
    <w:uiPriority w:val="39"/>
    <w:rsid w:val="005C5E3E"/>
    <w:pPr>
      <w:spacing w:before="0" w:after="0"/>
      <w:ind w:left="220"/>
      <w:jc w:val="left"/>
    </w:pPr>
    <w:rPr>
      <w:rFonts w:ascii="Times New Roman" w:hAnsi="Times New Roman" w:cs="Times New Roman"/>
      <w:smallCaps/>
      <w:sz w:val="20"/>
      <w:szCs w:val="20"/>
    </w:rPr>
  </w:style>
  <w:style w:type="paragraph" w:styleId="TOC3">
    <w:name w:val="toc 3"/>
    <w:basedOn w:val="Normal"/>
    <w:next w:val="Normal"/>
    <w:uiPriority w:val="39"/>
    <w:rsid w:val="005C5E3E"/>
    <w:pPr>
      <w:spacing w:before="0" w:after="0"/>
      <w:ind w:left="440"/>
      <w:jc w:val="left"/>
    </w:pPr>
    <w:rPr>
      <w:rFonts w:ascii="Times New Roman" w:hAnsi="Times New Roman" w:cs="Times New Roman"/>
      <w:i/>
      <w:iCs/>
      <w:sz w:val="20"/>
      <w:szCs w:val="20"/>
    </w:rPr>
  </w:style>
  <w:style w:type="paragraph" w:styleId="TOC4">
    <w:name w:val="toc 4"/>
    <w:basedOn w:val="Normal"/>
    <w:next w:val="Normal"/>
    <w:semiHidden/>
    <w:rsid w:val="005C5E3E"/>
    <w:pPr>
      <w:spacing w:before="0" w:after="0"/>
      <w:ind w:left="660"/>
      <w:jc w:val="left"/>
    </w:pPr>
    <w:rPr>
      <w:rFonts w:ascii="Times New Roman" w:hAnsi="Times New Roman" w:cs="Times New Roman"/>
      <w:sz w:val="18"/>
      <w:szCs w:val="18"/>
    </w:rPr>
  </w:style>
  <w:style w:type="paragraph" w:styleId="TOC5">
    <w:name w:val="toc 5"/>
    <w:basedOn w:val="Normal"/>
    <w:next w:val="Normal"/>
    <w:semiHidden/>
    <w:rsid w:val="005C5E3E"/>
    <w:pPr>
      <w:spacing w:before="0" w:after="0"/>
      <w:ind w:left="880"/>
      <w:jc w:val="left"/>
    </w:pPr>
    <w:rPr>
      <w:rFonts w:ascii="Times New Roman" w:hAnsi="Times New Roman" w:cs="Times New Roman"/>
      <w:sz w:val="18"/>
      <w:szCs w:val="18"/>
    </w:rPr>
  </w:style>
  <w:style w:type="paragraph" w:styleId="TOC6">
    <w:name w:val="toc 6"/>
    <w:basedOn w:val="Normal"/>
    <w:next w:val="Normal"/>
    <w:autoRedefine/>
    <w:semiHidden/>
    <w:rsid w:val="005C5E3E"/>
    <w:pPr>
      <w:spacing w:before="0" w:after="0"/>
      <w:ind w:left="1100"/>
      <w:jc w:val="left"/>
    </w:pPr>
    <w:rPr>
      <w:rFonts w:ascii="Times New Roman" w:hAnsi="Times New Roman" w:cs="Times New Roman"/>
      <w:sz w:val="18"/>
      <w:szCs w:val="18"/>
    </w:rPr>
  </w:style>
  <w:style w:type="paragraph" w:styleId="TOC7">
    <w:name w:val="toc 7"/>
    <w:basedOn w:val="Normal"/>
    <w:next w:val="Normal"/>
    <w:autoRedefine/>
    <w:semiHidden/>
    <w:rsid w:val="005C5E3E"/>
    <w:pPr>
      <w:spacing w:before="0" w:after="0"/>
      <w:ind w:left="1320"/>
      <w:jc w:val="left"/>
    </w:pPr>
    <w:rPr>
      <w:rFonts w:ascii="Times New Roman" w:hAnsi="Times New Roman" w:cs="Times New Roman"/>
      <w:sz w:val="18"/>
      <w:szCs w:val="18"/>
    </w:rPr>
  </w:style>
  <w:style w:type="paragraph" w:styleId="TOC8">
    <w:name w:val="toc 8"/>
    <w:basedOn w:val="Normal"/>
    <w:next w:val="Normal"/>
    <w:autoRedefine/>
    <w:semiHidden/>
    <w:rsid w:val="005C5E3E"/>
    <w:pPr>
      <w:spacing w:before="0" w:after="0"/>
      <w:ind w:left="1540"/>
      <w:jc w:val="left"/>
    </w:pPr>
    <w:rPr>
      <w:rFonts w:ascii="Times New Roman" w:hAnsi="Times New Roman" w:cs="Times New Roman"/>
      <w:sz w:val="18"/>
      <w:szCs w:val="18"/>
    </w:rPr>
  </w:style>
  <w:style w:type="paragraph" w:styleId="TOC9">
    <w:name w:val="toc 9"/>
    <w:basedOn w:val="Normal"/>
    <w:next w:val="Normal"/>
    <w:autoRedefine/>
    <w:semiHidden/>
    <w:rsid w:val="005C5E3E"/>
    <w:pPr>
      <w:spacing w:before="0" w:after="0"/>
      <w:ind w:left="1760"/>
      <w:jc w:val="left"/>
    </w:pPr>
    <w:rPr>
      <w:rFonts w:ascii="Times New Roman" w:hAnsi="Times New Roman" w:cs="Times New Roman"/>
      <w:sz w:val="18"/>
      <w:szCs w:val="18"/>
    </w:rPr>
  </w:style>
  <w:style w:type="paragraph" w:customStyle="1" w:styleId="YReferences">
    <w:name w:val="YReferences"/>
    <w:basedOn w:val="Normal"/>
    <w:rsid w:val="005C5E3E"/>
    <w:pPr>
      <w:spacing w:after="480"/>
      <w:ind w:left="1191" w:hanging="1191"/>
    </w:pPr>
  </w:style>
  <w:style w:type="paragraph" w:customStyle="1" w:styleId="ListBullet1">
    <w:name w:val="List Bullet 1"/>
    <w:basedOn w:val="Text1"/>
    <w:rsid w:val="005C5E3E"/>
    <w:pPr>
      <w:tabs>
        <w:tab w:val="num" w:pos="765"/>
      </w:tabs>
      <w:ind w:left="765" w:hanging="283"/>
    </w:pPr>
  </w:style>
  <w:style w:type="paragraph" w:customStyle="1" w:styleId="ListDash">
    <w:name w:val="List Dash"/>
    <w:basedOn w:val="Normal"/>
    <w:rsid w:val="005C5E3E"/>
    <w:pPr>
      <w:tabs>
        <w:tab w:val="num" w:pos="283"/>
      </w:tabs>
      <w:ind w:left="283" w:hanging="283"/>
    </w:pPr>
  </w:style>
  <w:style w:type="paragraph" w:customStyle="1" w:styleId="ListDash1">
    <w:name w:val="List Dash 1"/>
    <w:basedOn w:val="Text1"/>
    <w:rsid w:val="005C5E3E"/>
    <w:pPr>
      <w:tabs>
        <w:tab w:val="num" w:pos="765"/>
      </w:tabs>
      <w:ind w:left="765" w:hanging="283"/>
    </w:pPr>
  </w:style>
  <w:style w:type="paragraph" w:customStyle="1" w:styleId="ListDash2">
    <w:name w:val="List Dash 2"/>
    <w:basedOn w:val="Text2"/>
    <w:rsid w:val="005C5E3E"/>
    <w:pPr>
      <w:tabs>
        <w:tab w:val="clear" w:pos="2160"/>
        <w:tab w:val="num" w:pos="1360"/>
      </w:tabs>
      <w:ind w:left="1360" w:hanging="283"/>
    </w:pPr>
  </w:style>
  <w:style w:type="paragraph" w:customStyle="1" w:styleId="ListDash3">
    <w:name w:val="List Dash 3"/>
    <w:basedOn w:val="Text3"/>
    <w:rsid w:val="005C5E3E"/>
    <w:pPr>
      <w:tabs>
        <w:tab w:val="clear" w:pos="2302"/>
        <w:tab w:val="num" w:pos="2199"/>
      </w:tabs>
      <w:ind w:left="2199" w:hanging="283"/>
    </w:pPr>
  </w:style>
  <w:style w:type="paragraph" w:customStyle="1" w:styleId="ListDash4">
    <w:name w:val="List Dash 4"/>
    <w:basedOn w:val="Text4"/>
    <w:rsid w:val="005C5E3E"/>
    <w:pPr>
      <w:tabs>
        <w:tab w:val="num" w:pos="3163"/>
      </w:tabs>
      <w:ind w:left="3163" w:hanging="283"/>
    </w:pPr>
  </w:style>
  <w:style w:type="paragraph" w:customStyle="1" w:styleId="ListNumberLevel2">
    <w:name w:val="List Number (Level 2)"/>
    <w:basedOn w:val="Normal"/>
    <w:rsid w:val="005C5E3E"/>
    <w:pPr>
      <w:tabs>
        <w:tab w:val="num" w:pos="1417"/>
      </w:tabs>
      <w:ind w:left="1417" w:hanging="708"/>
    </w:pPr>
  </w:style>
  <w:style w:type="paragraph" w:customStyle="1" w:styleId="ListNumberLevel3">
    <w:name w:val="List Number (Level 3)"/>
    <w:basedOn w:val="Normal"/>
    <w:rsid w:val="005C5E3E"/>
    <w:pPr>
      <w:tabs>
        <w:tab w:val="num" w:pos="2126"/>
      </w:tabs>
      <w:ind w:left="2126" w:hanging="709"/>
    </w:pPr>
  </w:style>
  <w:style w:type="paragraph" w:customStyle="1" w:styleId="ListNumberLevel4">
    <w:name w:val="List Number (Level 4)"/>
    <w:basedOn w:val="Normal"/>
    <w:rsid w:val="005C5E3E"/>
    <w:pPr>
      <w:tabs>
        <w:tab w:val="num" w:pos="2835"/>
      </w:tabs>
      <w:ind w:left="2835" w:hanging="709"/>
    </w:pPr>
  </w:style>
  <w:style w:type="paragraph" w:customStyle="1" w:styleId="ListNumber1">
    <w:name w:val="List Number 1"/>
    <w:basedOn w:val="Text1"/>
    <w:rsid w:val="005C5E3E"/>
    <w:pPr>
      <w:tabs>
        <w:tab w:val="num" w:pos="1191"/>
      </w:tabs>
      <w:ind w:left="1191" w:hanging="709"/>
    </w:pPr>
  </w:style>
  <w:style w:type="paragraph" w:customStyle="1" w:styleId="ListNumber1Level2">
    <w:name w:val="List Number 1 (Level 2)"/>
    <w:basedOn w:val="Text1"/>
    <w:rsid w:val="005C5E3E"/>
    <w:pPr>
      <w:tabs>
        <w:tab w:val="num" w:pos="1899"/>
      </w:tabs>
      <w:ind w:left="1899" w:hanging="708"/>
    </w:pPr>
  </w:style>
  <w:style w:type="paragraph" w:customStyle="1" w:styleId="ListNumber1Level3">
    <w:name w:val="List Number 1 (Level 3)"/>
    <w:basedOn w:val="Text1"/>
    <w:rsid w:val="005C5E3E"/>
    <w:pPr>
      <w:tabs>
        <w:tab w:val="num" w:pos="2608"/>
      </w:tabs>
      <w:ind w:left="2608" w:hanging="709"/>
    </w:pPr>
  </w:style>
  <w:style w:type="paragraph" w:customStyle="1" w:styleId="ListNumber1Level4">
    <w:name w:val="List Number 1 (Level 4)"/>
    <w:basedOn w:val="Text1"/>
    <w:rsid w:val="005C5E3E"/>
    <w:pPr>
      <w:tabs>
        <w:tab w:val="num" w:pos="3317"/>
      </w:tabs>
      <w:ind w:left="3317" w:hanging="709"/>
    </w:pPr>
  </w:style>
  <w:style w:type="paragraph" w:customStyle="1" w:styleId="ListNumber2Level2">
    <w:name w:val="List Number 2 (Level 2)"/>
    <w:basedOn w:val="Text2"/>
    <w:rsid w:val="005C5E3E"/>
    <w:pPr>
      <w:tabs>
        <w:tab w:val="clear" w:pos="2160"/>
        <w:tab w:val="num" w:pos="2494"/>
      </w:tabs>
      <w:ind w:left="2494" w:hanging="708"/>
    </w:pPr>
  </w:style>
  <w:style w:type="paragraph" w:customStyle="1" w:styleId="ListNumber2Level3">
    <w:name w:val="List Number 2 (Level 3)"/>
    <w:basedOn w:val="Text2"/>
    <w:rsid w:val="005C5E3E"/>
    <w:pPr>
      <w:tabs>
        <w:tab w:val="clear" w:pos="2160"/>
        <w:tab w:val="num" w:pos="3203"/>
      </w:tabs>
      <w:ind w:left="3203" w:hanging="709"/>
    </w:pPr>
  </w:style>
  <w:style w:type="paragraph" w:customStyle="1" w:styleId="ListNumber2Level4">
    <w:name w:val="List Number 2 (Level 4)"/>
    <w:basedOn w:val="Text2"/>
    <w:rsid w:val="005C5E3E"/>
    <w:pPr>
      <w:tabs>
        <w:tab w:val="clear" w:pos="2160"/>
        <w:tab w:val="num" w:pos="3912"/>
      </w:tabs>
      <w:ind w:left="3912" w:hanging="709"/>
    </w:pPr>
  </w:style>
  <w:style w:type="paragraph" w:customStyle="1" w:styleId="ListNumber3Level2">
    <w:name w:val="List Number 3 (Level 2)"/>
    <w:basedOn w:val="Text3"/>
    <w:rsid w:val="005C5E3E"/>
    <w:pPr>
      <w:tabs>
        <w:tab w:val="clear" w:pos="2302"/>
        <w:tab w:val="num" w:pos="3333"/>
      </w:tabs>
      <w:ind w:left="3333" w:hanging="708"/>
    </w:pPr>
  </w:style>
  <w:style w:type="paragraph" w:customStyle="1" w:styleId="ListNumber3Level3">
    <w:name w:val="List Number 3 (Level 3)"/>
    <w:basedOn w:val="Text3"/>
    <w:rsid w:val="005C5E3E"/>
    <w:pPr>
      <w:tabs>
        <w:tab w:val="clear" w:pos="2302"/>
        <w:tab w:val="num" w:pos="4042"/>
      </w:tabs>
      <w:ind w:left="4042" w:hanging="709"/>
    </w:pPr>
  </w:style>
  <w:style w:type="paragraph" w:customStyle="1" w:styleId="ListNumber3Level4">
    <w:name w:val="List Number 3 (Level 4)"/>
    <w:basedOn w:val="Text3"/>
    <w:rsid w:val="005C5E3E"/>
    <w:pPr>
      <w:tabs>
        <w:tab w:val="clear" w:pos="2302"/>
        <w:tab w:val="num" w:pos="4751"/>
      </w:tabs>
      <w:ind w:left="4751" w:hanging="709"/>
    </w:pPr>
  </w:style>
  <w:style w:type="paragraph" w:customStyle="1" w:styleId="ListNumber4Level2">
    <w:name w:val="List Number 4 (Level 2)"/>
    <w:basedOn w:val="Text4"/>
    <w:rsid w:val="005C5E3E"/>
    <w:pPr>
      <w:tabs>
        <w:tab w:val="num" w:pos="4297"/>
      </w:tabs>
      <w:ind w:left="4297" w:hanging="708"/>
    </w:pPr>
  </w:style>
  <w:style w:type="paragraph" w:customStyle="1" w:styleId="ListNumber4Level3">
    <w:name w:val="List Number 4 (Level 3)"/>
    <w:basedOn w:val="Text4"/>
    <w:rsid w:val="005C5E3E"/>
    <w:pPr>
      <w:tabs>
        <w:tab w:val="num" w:pos="5006"/>
      </w:tabs>
      <w:ind w:left="5006" w:hanging="709"/>
    </w:pPr>
  </w:style>
  <w:style w:type="paragraph" w:customStyle="1" w:styleId="ListNumber4Level4">
    <w:name w:val="List Number 4 (Level 4)"/>
    <w:basedOn w:val="Text4"/>
    <w:rsid w:val="005C5E3E"/>
    <w:pPr>
      <w:tabs>
        <w:tab w:val="num" w:pos="5715"/>
      </w:tabs>
      <w:ind w:left="5715" w:hanging="709"/>
    </w:pPr>
  </w:style>
  <w:style w:type="paragraph" w:customStyle="1" w:styleId="TOCHeading1">
    <w:name w:val="TOC Heading1"/>
    <w:basedOn w:val="Normal"/>
    <w:next w:val="Normal"/>
    <w:rsid w:val="005C5E3E"/>
    <w:pPr>
      <w:keepNext/>
      <w:spacing w:before="240"/>
      <w:jc w:val="center"/>
    </w:pPr>
    <w:rPr>
      <w:b/>
      <w:bCs/>
    </w:rPr>
  </w:style>
  <w:style w:type="paragraph" w:customStyle="1" w:styleId="Article">
    <w:name w:val="Article"/>
    <w:basedOn w:val="Normal"/>
    <w:next w:val="Normal"/>
    <w:rsid w:val="005C5E3E"/>
    <w:pPr>
      <w:numPr>
        <w:numId w:val="1"/>
      </w:numPr>
      <w:spacing w:before="240" w:after="60"/>
      <w:outlineLvl w:val="1"/>
    </w:pPr>
    <w:rPr>
      <w:rFonts w:eastAsia="Times"/>
    </w:rPr>
  </w:style>
  <w:style w:type="paragraph" w:customStyle="1" w:styleId="Disclaimer">
    <w:name w:val="Disclaimer"/>
    <w:basedOn w:val="Normal"/>
    <w:rsid w:val="005C5E3E"/>
    <w:pPr>
      <w:keepLines/>
      <w:pBdr>
        <w:top w:val="single" w:sz="4" w:space="1" w:color="auto"/>
      </w:pBdr>
      <w:spacing w:before="480" w:after="0"/>
    </w:pPr>
    <w:rPr>
      <w:i/>
      <w:iCs/>
    </w:rPr>
  </w:style>
  <w:style w:type="character" w:styleId="CommentReference">
    <w:name w:val="annotation reference"/>
    <w:semiHidden/>
    <w:rsid w:val="005C5E3E"/>
    <w:rPr>
      <w:sz w:val="16"/>
      <w:szCs w:val="16"/>
    </w:rPr>
  </w:style>
  <w:style w:type="paragraph" w:customStyle="1" w:styleId="DocumentTitle">
    <w:name w:val="Document Title"/>
    <w:basedOn w:val="Normal"/>
    <w:rsid w:val="005C5E3E"/>
    <w:pPr>
      <w:pBdr>
        <w:bottom w:val="single" w:sz="4" w:space="1" w:color="auto"/>
      </w:pBdr>
      <w:spacing w:before="2400"/>
      <w:jc w:val="left"/>
      <w:outlineLvl w:val="0"/>
    </w:pPr>
    <w:rPr>
      <w:rFonts w:eastAsia="Times"/>
      <w:b/>
      <w:bCs/>
      <w:kern w:val="28"/>
      <w:sz w:val="32"/>
      <w:szCs w:val="32"/>
    </w:rPr>
  </w:style>
  <w:style w:type="character" w:styleId="FootnoteReference">
    <w:name w:val="footnote reference"/>
    <w:semiHidden/>
    <w:rsid w:val="005C5E3E"/>
    <w:rPr>
      <w:vertAlign w:val="superscript"/>
    </w:rPr>
  </w:style>
  <w:style w:type="paragraph" w:customStyle="1" w:styleId="NumPar2">
    <w:name w:val="NumPar2"/>
    <w:basedOn w:val="ListNumber"/>
    <w:rsid w:val="005C5E3E"/>
    <w:pPr>
      <w:numPr>
        <w:numId w:val="3"/>
      </w:numPr>
      <w:tabs>
        <w:tab w:val="clear" w:pos="2344"/>
        <w:tab w:val="num" w:pos="851"/>
        <w:tab w:val="num" w:pos="1047"/>
        <w:tab w:val="num" w:pos="1080"/>
      </w:tabs>
      <w:spacing w:before="240" w:after="60"/>
      <w:ind w:left="714" w:hanging="357"/>
    </w:pPr>
  </w:style>
  <w:style w:type="character" w:styleId="PageNumber">
    <w:name w:val="page number"/>
    <w:basedOn w:val="DefaultParagraphFont"/>
    <w:rsid w:val="005C5E3E"/>
  </w:style>
  <w:style w:type="paragraph" w:customStyle="1" w:styleId="SectionTitle">
    <w:name w:val="SectionTitle"/>
    <w:basedOn w:val="Normal"/>
    <w:autoRedefine/>
    <w:rsid w:val="005C5E3E"/>
    <w:pPr>
      <w:keepNext/>
      <w:pageBreakBefore/>
      <w:suppressAutoHyphens/>
      <w:spacing w:before="0" w:after="240"/>
      <w:jc w:val="center"/>
      <w:outlineLvl w:val="0"/>
    </w:pPr>
    <w:rPr>
      <w:rFonts w:eastAsia="Times"/>
      <w:b/>
      <w:bCs/>
      <w:sz w:val="26"/>
      <w:szCs w:val="26"/>
    </w:rPr>
  </w:style>
  <w:style w:type="paragraph" w:customStyle="1" w:styleId="SubTitle1">
    <w:name w:val="SubTitle1"/>
    <w:basedOn w:val="Normal"/>
    <w:rsid w:val="005C5E3E"/>
    <w:pPr>
      <w:spacing w:before="0" w:after="720"/>
    </w:pPr>
    <w:rPr>
      <w:rFonts w:eastAsia="Times"/>
      <w:b/>
      <w:bCs/>
    </w:rPr>
  </w:style>
  <w:style w:type="paragraph" w:customStyle="1" w:styleId="SubTitle2">
    <w:name w:val="SubTitle2"/>
    <w:basedOn w:val="Normal"/>
    <w:next w:val="SubTitle1"/>
    <w:rsid w:val="005C5E3E"/>
    <w:pPr>
      <w:pBdr>
        <w:bottom w:val="single" w:sz="4" w:space="1" w:color="auto"/>
      </w:pBdr>
      <w:spacing w:after="1000"/>
    </w:pPr>
    <w:rPr>
      <w:rFonts w:eastAsia="Times"/>
    </w:rPr>
  </w:style>
  <w:style w:type="paragraph" w:customStyle="1" w:styleId="ZCom">
    <w:name w:val="Z_Com"/>
    <w:basedOn w:val="Normal"/>
    <w:next w:val="Normal"/>
    <w:rsid w:val="005C5E3E"/>
    <w:pPr>
      <w:widowControl w:val="0"/>
      <w:spacing w:before="0" w:after="0"/>
      <w:ind w:right="85"/>
    </w:pPr>
    <w:rPr>
      <w:snapToGrid w:val="0"/>
      <w:sz w:val="24"/>
      <w:szCs w:val="24"/>
      <w:lang w:eastAsia="en-US"/>
    </w:rPr>
  </w:style>
  <w:style w:type="paragraph" w:customStyle="1" w:styleId="ZDGName">
    <w:name w:val="Z_DGName"/>
    <w:basedOn w:val="Normal"/>
    <w:rsid w:val="005C5E3E"/>
    <w:pPr>
      <w:widowControl w:val="0"/>
      <w:spacing w:before="0" w:after="0"/>
      <w:ind w:right="85"/>
    </w:pPr>
    <w:rPr>
      <w:snapToGrid w:val="0"/>
      <w:sz w:val="16"/>
      <w:szCs w:val="16"/>
      <w:lang w:eastAsia="en-US"/>
    </w:rPr>
  </w:style>
  <w:style w:type="paragraph" w:customStyle="1" w:styleId="ChapterTitle">
    <w:name w:val="ChapterTitle"/>
    <w:basedOn w:val="Title"/>
    <w:next w:val="Normal"/>
    <w:rsid w:val="005C5E3E"/>
    <w:pPr>
      <w:keepNext/>
      <w:spacing w:before="0" w:after="480"/>
      <w:jc w:val="center"/>
    </w:pPr>
    <w:rPr>
      <w:rFonts w:ascii="Times New Roman" w:hAnsi="Times New Roman" w:cs="Times New Roman"/>
      <w:b w:val="0"/>
      <w:bCs w:val="0"/>
      <w:lang w:val="en-GB"/>
    </w:rPr>
  </w:style>
  <w:style w:type="paragraph" w:customStyle="1" w:styleId="Listebulle">
    <w:name w:val="Liste à bulle"/>
    <w:rsid w:val="005C5E3E"/>
    <w:pPr>
      <w:numPr>
        <w:numId w:val="4"/>
      </w:numPr>
    </w:pPr>
    <w:rPr>
      <w:lang w:eastAsia="fr-FR"/>
    </w:rPr>
  </w:style>
  <w:style w:type="paragraph" w:customStyle="1" w:styleId="Paradebut">
    <w:name w:val="Para_debut"/>
    <w:basedOn w:val="Normal"/>
    <w:rsid w:val="005C5E3E"/>
    <w:pPr>
      <w:spacing w:before="0" w:after="0"/>
    </w:pPr>
    <w:rPr>
      <w:rFonts w:ascii="Palatino" w:hAnsi="Palatino"/>
      <w:color w:val="000000"/>
      <w:sz w:val="24"/>
      <w:szCs w:val="24"/>
      <w:lang w:eastAsia="en-US"/>
    </w:rPr>
  </w:style>
  <w:style w:type="character" w:styleId="Hyperlink">
    <w:name w:val="Hyperlink"/>
    <w:uiPriority w:val="99"/>
    <w:rsid w:val="005C5E3E"/>
    <w:rPr>
      <w:color w:val="0000FF"/>
      <w:u w:val="single"/>
    </w:rPr>
  </w:style>
  <w:style w:type="character" w:customStyle="1" w:styleId="mattemar">
    <w:name w:val="mattemar"/>
    <w:semiHidden/>
    <w:rsid w:val="005C5E3E"/>
    <w:rPr>
      <w:rFonts w:ascii="Arial" w:hAnsi="Arial" w:cs="Arial"/>
      <w:color w:val="auto"/>
      <w:sz w:val="20"/>
      <w:szCs w:val="20"/>
    </w:rPr>
  </w:style>
  <w:style w:type="paragraph" w:customStyle="1" w:styleId="Listesa">
    <w:name w:val="Listes a"/>
    <w:autoRedefine/>
    <w:rsid w:val="005C5E3E"/>
    <w:pPr>
      <w:numPr>
        <w:numId w:val="5"/>
      </w:numPr>
    </w:pPr>
    <w:rPr>
      <w:rFonts w:ascii="Arial" w:hAnsi="Arial" w:cs="Arial"/>
    </w:rPr>
  </w:style>
  <w:style w:type="character" w:styleId="Strong">
    <w:name w:val="Strong"/>
    <w:qFormat/>
    <w:rsid w:val="005C5E3E"/>
    <w:rPr>
      <w:b/>
      <w:bCs/>
    </w:rPr>
  </w:style>
  <w:style w:type="paragraph" w:customStyle="1" w:styleId="Textedebulles1">
    <w:name w:val="Texte de bulles1"/>
    <w:basedOn w:val="Normal"/>
    <w:semiHidden/>
    <w:rsid w:val="005C5E3E"/>
    <w:rPr>
      <w:rFonts w:ascii="Tahoma" w:hAnsi="Tahoma" w:cs="Tahoma"/>
      <w:sz w:val="16"/>
      <w:szCs w:val="16"/>
    </w:rPr>
  </w:style>
  <w:style w:type="character" w:customStyle="1" w:styleId="jorgenavas">
    <w:name w:val="jorge.navas"/>
    <w:semiHidden/>
    <w:rsid w:val="00F82049"/>
    <w:rPr>
      <w:rFonts w:ascii="Arial" w:hAnsi="Arial" w:cs="Arial"/>
      <w:color w:val="000080"/>
      <w:sz w:val="20"/>
      <w:szCs w:val="20"/>
    </w:rPr>
  </w:style>
  <w:style w:type="table" w:styleId="TableGrid">
    <w:name w:val="Table Grid"/>
    <w:basedOn w:val="TableNormal"/>
    <w:rsid w:val="00CA336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C65A26"/>
    <w:rPr>
      <w:color w:val="800080"/>
      <w:u w:val="single"/>
    </w:rPr>
  </w:style>
  <w:style w:type="paragraph" w:customStyle="1" w:styleId="xl24">
    <w:name w:val="xl24"/>
    <w:basedOn w:val="Normal"/>
    <w:rsid w:val="00C65A26"/>
    <w:pPr>
      <w:spacing w:before="100" w:beforeAutospacing="1" w:after="100" w:afterAutospacing="1"/>
      <w:jc w:val="left"/>
    </w:pPr>
    <w:rPr>
      <w:b/>
      <w:bCs/>
      <w:sz w:val="18"/>
      <w:szCs w:val="18"/>
    </w:rPr>
  </w:style>
  <w:style w:type="paragraph" w:customStyle="1" w:styleId="xl25">
    <w:name w:val="xl25"/>
    <w:basedOn w:val="Normal"/>
    <w:rsid w:val="00C65A26"/>
    <w:pPr>
      <w:spacing w:before="100" w:beforeAutospacing="1" w:after="100" w:afterAutospacing="1"/>
      <w:jc w:val="left"/>
    </w:pPr>
    <w:rPr>
      <w:rFonts w:ascii="Times New Roman" w:hAnsi="Times New Roman" w:cs="Times New Roman"/>
      <w:sz w:val="18"/>
      <w:szCs w:val="18"/>
    </w:rPr>
  </w:style>
  <w:style w:type="paragraph" w:customStyle="1" w:styleId="xl26">
    <w:name w:val="xl26"/>
    <w:basedOn w:val="Normal"/>
    <w:rsid w:val="00C65A26"/>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27">
    <w:name w:val="xl27"/>
    <w:basedOn w:val="Normal"/>
    <w:rsid w:val="00C65A2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28">
    <w:name w:val="xl28"/>
    <w:basedOn w:val="Normal"/>
    <w:rsid w:val="00C65A2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Times New Roman" w:hAnsi="Times New Roman" w:cs="Times New Roman"/>
      <w:b/>
      <w:bCs/>
      <w:sz w:val="18"/>
      <w:szCs w:val="18"/>
    </w:rPr>
  </w:style>
  <w:style w:type="paragraph" w:customStyle="1" w:styleId="xl29">
    <w:name w:val="xl29"/>
    <w:basedOn w:val="Normal"/>
    <w:rsid w:val="00C65A26"/>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cs="Times New Roman"/>
      <w:sz w:val="18"/>
      <w:szCs w:val="18"/>
    </w:rPr>
  </w:style>
  <w:style w:type="paragraph" w:customStyle="1" w:styleId="xl30">
    <w:name w:val="xl30"/>
    <w:basedOn w:val="Normal"/>
    <w:rsid w:val="00C65A2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31">
    <w:name w:val="xl31"/>
    <w:basedOn w:val="Normal"/>
    <w:rsid w:val="00C65A26"/>
    <w:pPr>
      <w:pBdr>
        <w:top w:val="single" w:sz="4"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18"/>
      <w:szCs w:val="18"/>
    </w:rPr>
  </w:style>
  <w:style w:type="paragraph" w:customStyle="1" w:styleId="xl32">
    <w:name w:val="xl32"/>
    <w:basedOn w:val="Normal"/>
    <w:rsid w:val="00C65A26"/>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pPr>
    <w:rPr>
      <w:b/>
      <w:bCs/>
      <w:sz w:val="18"/>
      <w:szCs w:val="18"/>
    </w:rPr>
  </w:style>
  <w:style w:type="paragraph" w:customStyle="1" w:styleId="xl33">
    <w:name w:val="xl33"/>
    <w:basedOn w:val="Normal"/>
    <w:rsid w:val="00C65A26"/>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jc w:val="center"/>
    </w:pPr>
    <w:rPr>
      <w:b/>
      <w:bCs/>
      <w:sz w:val="18"/>
      <w:szCs w:val="18"/>
    </w:rPr>
  </w:style>
  <w:style w:type="paragraph" w:customStyle="1" w:styleId="xl34">
    <w:name w:val="xl34"/>
    <w:basedOn w:val="Normal"/>
    <w:rsid w:val="00C65A2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color w:val="333399"/>
      <w:sz w:val="18"/>
      <w:szCs w:val="18"/>
    </w:rPr>
  </w:style>
  <w:style w:type="paragraph" w:customStyle="1" w:styleId="xl35">
    <w:name w:val="xl35"/>
    <w:basedOn w:val="Normal"/>
    <w:rsid w:val="00C65A26"/>
    <w:pPr>
      <w:pBdr>
        <w:top w:val="single" w:sz="4" w:space="0" w:color="auto"/>
        <w:left w:val="single" w:sz="8" w:space="0" w:color="auto"/>
        <w:right w:val="single" w:sz="8" w:space="0" w:color="auto"/>
      </w:pBdr>
      <w:spacing w:before="100" w:beforeAutospacing="1" w:after="100" w:afterAutospacing="1"/>
      <w:jc w:val="center"/>
    </w:pPr>
    <w:rPr>
      <w:color w:val="333399"/>
      <w:sz w:val="18"/>
      <w:szCs w:val="18"/>
    </w:rPr>
  </w:style>
  <w:style w:type="paragraph" w:customStyle="1" w:styleId="xl36">
    <w:name w:val="xl36"/>
    <w:basedOn w:val="Normal"/>
    <w:rsid w:val="00C65A2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333399"/>
      <w:sz w:val="18"/>
      <w:szCs w:val="18"/>
    </w:rPr>
  </w:style>
  <w:style w:type="paragraph" w:customStyle="1" w:styleId="xl37">
    <w:name w:val="xl37"/>
    <w:basedOn w:val="Normal"/>
    <w:rsid w:val="00C65A26"/>
    <w:pPr>
      <w:pBdr>
        <w:left w:val="single" w:sz="8" w:space="0" w:color="auto"/>
        <w:bottom w:val="single" w:sz="4" w:space="0" w:color="auto"/>
        <w:right w:val="single" w:sz="8"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38">
    <w:name w:val="xl38"/>
    <w:basedOn w:val="Normal"/>
    <w:rsid w:val="00C65A26"/>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39">
    <w:name w:val="xl39"/>
    <w:basedOn w:val="Normal"/>
    <w:rsid w:val="00C65A26"/>
    <w:pPr>
      <w:pBdr>
        <w:top w:val="single" w:sz="4" w:space="0" w:color="auto"/>
        <w:left w:val="single" w:sz="8" w:space="0" w:color="auto"/>
        <w:right w:val="single" w:sz="8"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40">
    <w:name w:val="xl40"/>
    <w:basedOn w:val="Normal"/>
    <w:rsid w:val="00C65A26"/>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rPr>
      <w:b/>
      <w:bCs/>
      <w:sz w:val="18"/>
      <w:szCs w:val="18"/>
    </w:rPr>
  </w:style>
  <w:style w:type="paragraph" w:customStyle="1" w:styleId="xl41">
    <w:name w:val="xl41"/>
    <w:basedOn w:val="Normal"/>
    <w:rsid w:val="00C65A26"/>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42">
    <w:name w:val="xl42"/>
    <w:basedOn w:val="Normal"/>
    <w:rsid w:val="00C65A26"/>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43">
    <w:name w:val="xl43"/>
    <w:basedOn w:val="Normal"/>
    <w:rsid w:val="00C65A26"/>
    <w:pPr>
      <w:pBdr>
        <w:top w:val="single" w:sz="8"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4">
    <w:name w:val="xl44"/>
    <w:basedOn w:val="Normal"/>
    <w:rsid w:val="00C65A26"/>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5">
    <w:name w:val="xl45"/>
    <w:basedOn w:val="Normal"/>
    <w:rsid w:val="00C65A26"/>
    <w:pPr>
      <w:pBdr>
        <w:top w:val="single" w:sz="4"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46">
    <w:name w:val="xl46"/>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47">
    <w:name w:val="xl47"/>
    <w:basedOn w:val="Normal"/>
    <w:rsid w:val="00C65A26"/>
    <w:pPr>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48">
    <w:name w:val="xl48"/>
    <w:basedOn w:val="Normal"/>
    <w:rsid w:val="00C65A26"/>
    <w:pPr>
      <w:pBdr>
        <w:left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49">
    <w:name w:val="xl49"/>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0">
    <w:name w:val="xl50"/>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1">
    <w:name w:val="xl51"/>
    <w:basedOn w:val="Normal"/>
    <w:rsid w:val="00C65A26"/>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2">
    <w:name w:val="xl52"/>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3">
    <w:name w:val="xl53"/>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4">
    <w:name w:val="xl54"/>
    <w:basedOn w:val="Normal"/>
    <w:rsid w:val="00C65A26"/>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5">
    <w:name w:val="xl55"/>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6">
    <w:name w:val="xl56"/>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7">
    <w:name w:val="xl57"/>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8">
    <w:name w:val="xl58"/>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9">
    <w:name w:val="xl59"/>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0">
    <w:name w:val="xl60"/>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1">
    <w:name w:val="xl61"/>
    <w:basedOn w:val="Normal"/>
    <w:rsid w:val="00C65A26"/>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2">
    <w:name w:val="xl62"/>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3">
    <w:name w:val="xl63"/>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4">
    <w:name w:val="xl64"/>
    <w:basedOn w:val="Normal"/>
    <w:rsid w:val="00C65A26"/>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5">
    <w:name w:val="xl65"/>
    <w:basedOn w:val="Normal"/>
    <w:rsid w:val="00C65A26"/>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rPr>
  </w:style>
  <w:style w:type="paragraph" w:customStyle="1" w:styleId="xl66">
    <w:name w:val="xl66"/>
    <w:basedOn w:val="Normal"/>
    <w:rsid w:val="00C65A26"/>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rPr>
  </w:style>
  <w:style w:type="paragraph" w:customStyle="1" w:styleId="xl67">
    <w:name w:val="xl67"/>
    <w:basedOn w:val="Normal"/>
    <w:rsid w:val="00C65A26"/>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333399"/>
      <w:sz w:val="18"/>
      <w:szCs w:val="18"/>
    </w:rPr>
  </w:style>
  <w:style w:type="paragraph" w:customStyle="1" w:styleId="xl68">
    <w:name w:val="xl68"/>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333399"/>
      <w:sz w:val="18"/>
      <w:szCs w:val="18"/>
    </w:rPr>
  </w:style>
  <w:style w:type="paragraph" w:customStyle="1" w:styleId="xl69">
    <w:name w:val="xl69"/>
    <w:basedOn w:val="Normal"/>
    <w:rsid w:val="00C65A26"/>
    <w:pPr>
      <w:pBdr>
        <w:left w:val="single" w:sz="8" w:space="0" w:color="auto"/>
        <w:right w:val="single" w:sz="8" w:space="0" w:color="auto"/>
      </w:pBdr>
      <w:spacing w:before="100" w:beforeAutospacing="1" w:after="100" w:afterAutospacing="1"/>
      <w:jc w:val="center"/>
      <w:textAlignment w:val="center"/>
    </w:pPr>
    <w:rPr>
      <w:b/>
      <w:bCs/>
      <w:color w:val="333399"/>
      <w:sz w:val="24"/>
      <w:szCs w:val="24"/>
    </w:rPr>
  </w:style>
  <w:style w:type="paragraph" w:customStyle="1" w:styleId="xl70">
    <w:name w:val="xl70"/>
    <w:basedOn w:val="Normal"/>
    <w:rsid w:val="00C65A26"/>
    <w:pPr>
      <w:pBdr>
        <w:left w:val="single" w:sz="8" w:space="0" w:color="auto"/>
        <w:bottom w:val="single" w:sz="8" w:space="0" w:color="auto"/>
        <w:right w:val="single" w:sz="8" w:space="0" w:color="auto"/>
      </w:pBdr>
      <w:spacing w:before="100" w:beforeAutospacing="1" w:after="100" w:afterAutospacing="1"/>
      <w:jc w:val="center"/>
    </w:pPr>
    <w:rPr>
      <w:b/>
      <w:bCs/>
      <w:color w:val="333399"/>
      <w:sz w:val="24"/>
      <w:szCs w:val="24"/>
    </w:rPr>
  </w:style>
  <w:style w:type="paragraph" w:customStyle="1" w:styleId="xl71">
    <w:name w:val="xl71"/>
    <w:basedOn w:val="Normal"/>
    <w:rsid w:val="00C65A26"/>
    <w:pPr>
      <w:pBdr>
        <w:top w:val="single" w:sz="4" w:space="0" w:color="auto"/>
        <w:left w:val="single" w:sz="8" w:space="0" w:color="auto"/>
      </w:pBdr>
      <w:spacing w:before="100" w:beforeAutospacing="1" w:after="100" w:afterAutospacing="1"/>
      <w:jc w:val="center"/>
      <w:textAlignment w:val="center"/>
    </w:pPr>
    <w:rPr>
      <w:b/>
      <w:bCs/>
      <w:sz w:val="18"/>
      <w:szCs w:val="18"/>
    </w:rPr>
  </w:style>
  <w:style w:type="paragraph" w:customStyle="1" w:styleId="xl72">
    <w:name w:val="xl72"/>
    <w:basedOn w:val="Normal"/>
    <w:rsid w:val="00C65A26"/>
    <w:pPr>
      <w:pBdr>
        <w:top w:val="single" w:sz="8" w:space="0" w:color="auto"/>
        <w:left w:val="single" w:sz="8" w:space="0" w:color="auto"/>
        <w:bottom w:val="single" w:sz="4" w:space="0" w:color="auto"/>
      </w:pBdr>
      <w:shd w:val="clear" w:color="auto" w:fill="CCFFFF"/>
      <w:spacing w:before="100" w:beforeAutospacing="1" w:after="100" w:afterAutospacing="1"/>
      <w:jc w:val="center"/>
      <w:textAlignment w:val="center"/>
    </w:pPr>
    <w:rPr>
      <w:b/>
      <w:bCs/>
      <w:sz w:val="18"/>
      <w:szCs w:val="18"/>
    </w:rPr>
  </w:style>
  <w:style w:type="paragraph" w:customStyle="1" w:styleId="xl73">
    <w:name w:val="xl73"/>
    <w:basedOn w:val="Normal"/>
    <w:rsid w:val="00C65A26"/>
    <w:pPr>
      <w:pBdr>
        <w:top w:val="single" w:sz="4" w:space="0" w:color="auto"/>
        <w:left w:val="single" w:sz="8" w:space="0" w:color="auto"/>
        <w:bottom w:val="single" w:sz="4" w:space="0" w:color="auto"/>
      </w:pBdr>
      <w:shd w:val="clear" w:color="auto" w:fill="CCFFFF"/>
      <w:spacing w:before="100" w:beforeAutospacing="1" w:after="100" w:afterAutospacing="1"/>
      <w:jc w:val="center"/>
      <w:textAlignment w:val="center"/>
    </w:pPr>
    <w:rPr>
      <w:b/>
      <w:bCs/>
      <w:sz w:val="18"/>
      <w:szCs w:val="18"/>
    </w:rPr>
  </w:style>
  <w:style w:type="paragraph" w:customStyle="1" w:styleId="xl74">
    <w:name w:val="xl74"/>
    <w:basedOn w:val="Normal"/>
    <w:rsid w:val="00C65A26"/>
    <w:pPr>
      <w:pBdr>
        <w:top w:val="single" w:sz="4" w:space="0" w:color="auto"/>
        <w:left w:val="single" w:sz="8" w:space="0" w:color="auto"/>
        <w:bottom w:val="single" w:sz="8" w:space="0" w:color="auto"/>
      </w:pBdr>
      <w:shd w:val="clear" w:color="auto" w:fill="CCFFFF"/>
      <w:spacing w:before="100" w:beforeAutospacing="1" w:after="100" w:afterAutospacing="1"/>
      <w:jc w:val="center"/>
      <w:textAlignment w:val="center"/>
    </w:pPr>
    <w:rPr>
      <w:b/>
      <w:bCs/>
      <w:sz w:val="18"/>
      <w:szCs w:val="18"/>
    </w:rPr>
  </w:style>
  <w:style w:type="paragraph" w:customStyle="1" w:styleId="xl75">
    <w:name w:val="xl75"/>
    <w:basedOn w:val="Normal"/>
    <w:rsid w:val="00C65A26"/>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b/>
      <w:bCs/>
      <w:sz w:val="18"/>
      <w:szCs w:val="18"/>
    </w:rPr>
  </w:style>
  <w:style w:type="paragraph" w:customStyle="1" w:styleId="xl76">
    <w:name w:val="xl76"/>
    <w:basedOn w:val="Normal"/>
    <w:rsid w:val="00C65A26"/>
    <w:pPr>
      <w:pBdr>
        <w:left w:val="single" w:sz="8"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77">
    <w:name w:val="xl77"/>
    <w:basedOn w:val="Normal"/>
    <w:rsid w:val="00C65A26"/>
    <w:pPr>
      <w:pBdr>
        <w:left w:val="single" w:sz="8" w:space="0" w:color="auto"/>
        <w:bottom w:val="single" w:sz="8" w:space="0" w:color="auto"/>
        <w:right w:val="single" w:sz="8" w:space="0" w:color="auto"/>
      </w:pBdr>
      <w:shd w:val="clear" w:color="auto" w:fill="CCFFFF"/>
      <w:spacing w:before="100" w:beforeAutospacing="1" w:after="100" w:afterAutospacing="1"/>
      <w:jc w:val="center"/>
    </w:pPr>
    <w:rPr>
      <w:b/>
      <w:bCs/>
      <w:sz w:val="24"/>
      <w:szCs w:val="24"/>
    </w:rPr>
  </w:style>
  <w:style w:type="paragraph" w:customStyle="1" w:styleId="xl78">
    <w:name w:val="xl78"/>
    <w:basedOn w:val="Normal"/>
    <w:rsid w:val="00C65A26"/>
    <w:pPr>
      <w:pBdr>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xl79">
    <w:name w:val="xl79"/>
    <w:basedOn w:val="Normal"/>
    <w:rsid w:val="00C65A2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0">
    <w:name w:val="xl80"/>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81">
    <w:name w:val="xl81"/>
    <w:basedOn w:val="Normal"/>
    <w:rsid w:val="00C65A26"/>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82">
    <w:name w:val="xl82"/>
    <w:basedOn w:val="Normal"/>
    <w:rsid w:val="00C65A26"/>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4"/>
      <w:szCs w:val="24"/>
    </w:rPr>
  </w:style>
  <w:style w:type="paragraph" w:customStyle="1" w:styleId="xl83">
    <w:name w:val="xl83"/>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color w:val="333399"/>
      <w:sz w:val="18"/>
      <w:szCs w:val="18"/>
    </w:rPr>
  </w:style>
  <w:style w:type="paragraph" w:customStyle="1" w:styleId="xl84">
    <w:name w:val="xl84"/>
    <w:basedOn w:val="Normal"/>
    <w:rsid w:val="00C65A26"/>
    <w:pPr>
      <w:pBdr>
        <w:left w:val="single" w:sz="8" w:space="0" w:color="auto"/>
        <w:right w:val="single" w:sz="8" w:space="0" w:color="auto"/>
      </w:pBdr>
      <w:spacing w:before="100" w:beforeAutospacing="1" w:after="100" w:afterAutospacing="1"/>
      <w:jc w:val="center"/>
      <w:textAlignment w:val="center"/>
    </w:pPr>
    <w:rPr>
      <w:color w:val="333399"/>
      <w:sz w:val="24"/>
      <w:szCs w:val="24"/>
    </w:rPr>
  </w:style>
  <w:style w:type="paragraph" w:customStyle="1" w:styleId="xl85">
    <w:name w:val="xl85"/>
    <w:basedOn w:val="Normal"/>
    <w:rsid w:val="00C65A26"/>
    <w:pPr>
      <w:pBdr>
        <w:left w:val="single" w:sz="8" w:space="0" w:color="auto"/>
        <w:bottom w:val="single" w:sz="8" w:space="0" w:color="auto"/>
        <w:right w:val="single" w:sz="8" w:space="0" w:color="auto"/>
      </w:pBdr>
      <w:spacing w:before="100" w:beforeAutospacing="1" w:after="100" w:afterAutospacing="1"/>
      <w:jc w:val="center"/>
    </w:pPr>
    <w:rPr>
      <w:color w:val="333399"/>
      <w:sz w:val="24"/>
      <w:szCs w:val="24"/>
    </w:rPr>
  </w:style>
  <w:style w:type="paragraph" w:customStyle="1" w:styleId="xl86">
    <w:name w:val="xl86"/>
    <w:basedOn w:val="Normal"/>
    <w:rsid w:val="00C65A26"/>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87">
    <w:name w:val="xl87"/>
    <w:basedOn w:val="Normal"/>
    <w:rsid w:val="00C65A2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msolistparagraph0">
    <w:name w:val="msolistparagraph"/>
    <w:basedOn w:val="Normal"/>
    <w:rsid w:val="00136DA4"/>
    <w:pPr>
      <w:ind w:left="720"/>
    </w:pPr>
  </w:style>
  <w:style w:type="paragraph" w:styleId="BalloonText">
    <w:name w:val="Balloon Text"/>
    <w:basedOn w:val="Normal"/>
    <w:link w:val="BalloonTextChar"/>
    <w:rsid w:val="00692F01"/>
    <w:pPr>
      <w:spacing w:before="0" w:after="0"/>
    </w:pPr>
    <w:rPr>
      <w:rFonts w:ascii="Tahoma" w:hAnsi="Tahoma" w:cs="Tahoma"/>
      <w:sz w:val="16"/>
      <w:szCs w:val="16"/>
    </w:rPr>
  </w:style>
  <w:style w:type="character" w:customStyle="1" w:styleId="BalloonTextChar">
    <w:name w:val="Balloon Text Char"/>
    <w:basedOn w:val="DefaultParagraphFont"/>
    <w:link w:val="BalloonText"/>
    <w:rsid w:val="00692F01"/>
    <w:rPr>
      <w:rFonts w:ascii="Tahoma" w:hAnsi="Tahoma" w:cs="Tahoma"/>
      <w:sz w:val="16"/>
      <w:szCs w:val="16"/>
      <w:lang w:val="fr-FR" w:eastAsia="fr-FR"/>
    </w:rPr>
  </w:style>
  <w:style w:type="paragraph" w:customStyle="1" w:styleId="xl88">
    <w:name w:val="xl88"/>
    <w:basedOn w:val="Normal"/>
    <w:rsid w:val="00692F01"/>
    <w:pPr>
      <w:pBdr>
        <w:bottom w:val="single" w:sz="8" w:space="0" w:color="auto"/>
        <w:right w:val="single" w:sz="8" w:space="0" w:color="auto"/>
      </w:pBdr>
      <w:shd w:val="clear" w:color="000000" w:fill="FFFF00"/>
      <w:spacing w:before="100" w:beforeAutospacing="1" w:after="100" w:afterAutospacing="1"/>
      <w:jc w:val="right"/>
    </w:pPr>
    <w:rPr>
      <w:color w:val="000000"/>
      <w:sz w:val="24"/>
      <w:szCs w:val="24"/>
      <w:lang w:val="fr-BE" w:eastAsia="fr-BE"/>
    </w:rPr>
  </w:style>
  <w:style w:type="paragraph" w:customStyle="1" w:styleId="xl89">
    <w:name w:val="xl89"/>
    <w:basedOn w:val="Normal"/>
    <w:rsid w:val="00692F01"/>
    <w:pPr>
      <w:pBdr>
        <w:bottom w:val="double" w:sz="6" w:space="0" w:color="auto"/>
        <w:right w:val="single" w:sz="8" w:space="0" w:color="auto"/>
      </w:pBdr>
      <w:shd w:val="clear" w:color="000000" w:fill="FFFF00"/>
      <w:spacing w:before="100" w:beforeAutospacing="1" w:after="100" w:afterAutospacing="1"/>
      <w:jc w:val="right"/>
    </w:pPr>
    <w:rPr>
      <w:b/>
      <w:bCs/>
      <w:color w:val="000000"/>
      <w:sz w:val="24"/>
      <w:szCs w:val="24"/>
      <w:lang w:val="fr-BE" w:eastAsia="fr-BE"/>
    </w:rPr>
  </w:style>
  <w:style w:type="paragraph" w:customStyle="1" w:styleId="xl90">
    <w:name w:val="xl90"/>
    <w:basedOn w:val="Normal"/>
    <w:rsid w:val="00692F01"/>
    <w:pPr>
      <w:pBdr>
        <w:top w:val="single" w:sz="8" w:space="0" w:color="auto"/>
        <w:left w:val="single" w:sz="8" w:space="0" w:color="auto"/>
        <w:bottom w:val="single" w:sz="4" w:space="0" w:color="auto"/>
      </w:pBdr>
      <w:spacing w:before="100" w:beforeAutospacing="1" w:after="100" w:afterAutospacing="1"/>
      <w:jc w:val="center"/>
      <w:textAlignment w:val="center"/>
    </w:pPr>
    <w:rPr>
      <w:b/>
      <w:bCs/>
      <w:sz w:val="18"/>
      <w:szCs w:val="18"/>
      <w:lang w:val="fr-BE" w:eastAsia="fr-BE"/>
    </w:rPr>
  </w:style>
  <w:style w:type="paragraph" w:customStyle="1" w:styleId="xl91">
    <w:name w:val="xl91"/>
    <w:basedOn w:val="Normal"/>
    <w:rsid w:val="00692F01"/>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lang w:val="fr-BE" w:eastAsia="fr-BE"/>
    </w:rPr>
  </w:style>
  <w:style w:type="paragraph" w:customStyle="1" w:styleId="xl92">
    <w:name w:val="xl92"/>
    <w:basedOn w:val="Normal"/>
    <w:rsid w:val="00692F01"/>
    <w:pPr>
      <w:pBdr>
        <w:top w:val="single" w:sz="4" w:space="0" w:color="auto"/>
        <w:left w:val="single" w:sz="8" w:space="0" w:color="auto"/>
        <w:bottom w:val="single" w:sz="8" w:space="0" w:color="auto"/>
      </w:pBdr>
      <w:spacing w:before="100" w:beforeAutospacing="1" w:after="100" w:afterAutospacing="1"/>
      <w:jc w:val="center"/>
      <w:textAlignment w:val="center"/>
    </w:pPr>
    <w:rPr>
      <w:b/>
      <w:bCs/>
      <w:sz w:val="18"/>
      <w:szCs w:val="18"/>
      <w:lang w:val="fr-BE" w:eastAsia="fr-BE"/>
    </w:rPr>
  </w:style>
  <w:style w:type="paragraph" w:customStyle="1" w:styleId="xl93">
    <w:name w:val="xl93"/>
    <w:basedOn w:val="Normal"/>
    <w:rsid w:val="00692F01"/>
    <w:pPr>
      <w:pBdr>
        <w:top w:val="single" w:sz="8" w:space="0" w:color="auto"/>
        <w:left w:val="single" w:sz="8" w:space="0" w:color="auto"/>
        <w:right w:val="single" w:sz="8" w:space="0" w:color="auto"/>
      </w:pBdr>
      <w:spacing w:before="100" w:beforeAutospacing="1" w:after="100" w:afterAutospacing="1"/>
      <w:jc w:val="center"/>
      <w:textAlignment w:val="center"/>
    </w:pPr>
    <w:rPr>
      <w:b/>
      <w:bCs/>
      <w:sz w:val="18"/>
      <w:szCs w:val="18"/>
      <w:lang w:val="fr-BE" w:eastAsia="fr-BE"/>
    </w:rPr>
  </w:style>
  <w:style w:type="paragraph" w:customStyle="1" w:styleId="xl94">
    <w:name w:val="xl94"/>
    <w:basedOn w:val="Normal"/>
    <w:rsid w:val="00692F01"/>
    <w:pPr>
      <w:pBdr>
        <w:left w:val="single" w:sz="8" w:space="0" w:color="auto"/>
        <w:right w:val="single" w:sz="8" w:space="0" w:color="auto"/>
      </w:pBdr>
      <w:spacing w:before="100" w:beforeAutospacing="1" w:after="100" w:afterAutospacing="1"/>
      <w:jc w:val="center"/>
      <w:textAlignment w:val="center"/>
    </w:pPr>
    <w:rPr>
      <w:b/>
      <w:bCs/>
      <w:sz w:val="24"/>
      <w:szCs w:val="24"/>
      <w:lang w:val="fr-BE" w:eastAsia="fr-BE"/>
    </w:rPr>
  </w:style>
  <w:style w:type="paragraph" w:customStyle="1" w:styleId="xl95">
    <w:name w:val="xl95"/>
    <w:basedOn w:val="Normal"/>
    <w:rsid w:val="00692F01"/>
    <w:pPr>
      <w:pBdr>
        <w:left w:val="single" w:sz="8" w:space="0" w:color="auto"/>
        <w:bottom w:val="single" w:sz="8" w:space="0" w:color="auto"/>
        <w:right w:val="single" w:sz="8" w:space="0" w:color="auto"/>
      </w:pBdr>
      <w:spacing w:before="100" w:beforeAutospacing="1" w:after="100" w:afterAutospacing="1"/>
      <w:jc w:val="center"/>
    </w:pPr>
    <w:rPr>
      <w:b/>
      <w:bCs/>
      <w:sz w:val="24"/>
      <w:szCs w:val="24"/>
      <w:lang w:val="fr-BE" w:eastAsia="fr-BE"/>
    </w:rPr>
  </w:style>
  <w:style w:type="paragraph" w:customStyle="1" w:styleId="xl96">
    <w:name w:val="xl96"/>
    <w:basedOn w:val="Normal"/>
    <w:rsid w:val="00692F01"/>
    <w:pPr>
      <w:pBdr>
        <w:top w:val="single" w:sz="8" w:space="0" w:color="auto"/>
        <w:left w:val="single" w:sz="8" w:space="0" w:color="auto"/>
        <w:bottom w:val="single" w:sz="4"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7">
    <w:name w:val="xl97"/>
    <w:basedOn w:val="Normal"/>
    <w:rsid w:val="00692F01"/>
    <w:pPr>
      <w:pBdr>
        <w:top w:val="single" w:sz="4" w:space="0" w:color="auto"/>
        <w:left w:val="single" w:sz="8" w:space="0" w:color="auto"/>
        <w:bottom w:val="single" w:sz="4"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8">
    <w:name w:val="xl98"/>
    <w:basedOn w:val="Normal"/>
    <w:rsid w:val="00692F01"/>
    <w:pPr>
      <w:pBdr>
        <w:top w:val="single" w:sz="4" w:space="0" w:color="auto"/>
        <w:left w:val="single" w:sz="8" w:space="0" w:color="auto"/>
        <w:bottom w:val="single" w:sz="8"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9">
    <w:name w:val="xl99"/>
    <w:basedOn w:val="Normal"/>
    <w:rsid w:val="00692F01"/>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100">
    <w:name w:val="xl100"/>
    <w:basedOn w:val="Normal"/>
    <w:rsid w:val="00692F01"/>
    <w:pPr>
      <w:pBdr>
        <w:left w:val="single" w:sz="8" w:space="0" w:color="auto"/>
        <w:right w:val="single" w:sz="8" w:space="0" w:color="auto"/>
      </w:pBdr>
      <w:shd w:val="clear" w:color="000000" w:fill="CCFFFF"/>
      <w:spacing w:before="100" w:beforeAutospacing="1" w:after="100" w:afterAutospacing="1"/>
      <w:jc w:val="center"/>
      <w:textAlignment w:val="center"/>
    </w:pPr>
    <w:rPr>
      <w:b/>
      <w:bCs/>
      <w:sz w:val="24"/>
      <w:szCs w:val="24"/>
      <w:lang w:val="fr-BE" w:eastAsia="fr-BE"/>
    </w:rPr>
  </w:style>
  <w:style w:type="paragraph" w:customStyle="1" w:styleId="xl101">
    <w:name w:val="xl101"/>
    <w:basedOn w:val="Normal"/>
    <w:rsid w:val="00692F01"/>
    <w:pPr>
      <w:pBdr>
        <w:left w:val="single" w:sz="8" w:space="0" w:color="auto"/>
        <w:bottom w:val="single" w:sz="8" w:space="0" w:color="auto"/>
        <w:right w:val="single" w:sz="8" w:space="0" w:color="auto"/>
      </w:pBdr>
      <w:shd w:val="clear" w:color="000000" w:fill="CCFFFF"/>
      <w:spacing w:before="100" w:beforeAutospacing="1" w:after="100" w:afterAutospacing="1"/>
      <w:jc w:val="center"/>
    </w:pPr>
    <w:rPr>
      <w:b/>
      <w:bCs/>
      <w:sz w:val="24"/>
      <w:szCs w:val="24"/>
      <w:lang w:val="fr-BE" w:eastAsia="fr-BE"/>
    </w:rPr>
  </w:style>
  <w:style w:type="paragraph" w:customStyle="1" w:styleId="xl102">
    <w:name w:val="xl102"/>
    <w:basedOn w:val="Normal"/>
    <w:rsid w:val="00692F01"/>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3">
    <w:name w:val="xl103"/>
    <w:basedOn w:val="Normal"/>
    <w:rsid w:val="00692F01"/>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4">
    <w:name w:val="xl104"/>
    <w:basedOn w:val="Normal"/>
    <w:rsid w:val="00692F01"/>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5">
    <w:name w:val="xl105"/>
    <w:basedOn w:val="Normal"/>
    <w:rsid w:val="00692F01"/>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6">
    <w:name w:val="xl106"/>
    <w:basedOn w:val="Normal"/>
    <w:rsid w:val="00692F01"/>
    <w:pPr>
      <w:pBdr>
        <w:left w:val="single" w:sz="8" w:space="0" w:color="auto"/>
        <w:right w:val="single" w:sz="8" w:space="0" w:color="auto"/>
      </w:pBdr>
      <w:spacing w:before="100" w:beforeAutospacing="1" w:after="100" w:afterAutospacing="1"/>
      <w:jc w:val="center"/>
      <w:textAlignment w:val="center"/>
    </w:pPr>
    <w:rPr>
      <w:b/>
      <w:bCs/>
      <w:color w:val="333399"/>
      <w:sz w:val="24"/>
      <w:szCs w:val="24"/>
      <w:lang w:val="fr-BE" w:eastAsia="fr-BE"/>
    </w:rPr>
  </w:style>
  <w:style w:type="paragraph" w:customStyle="1" w:styleId="xl107">
    <w:name w:val="xl107"/>
    <w:basedOn w:val="Normal"/>
    <w:rsid w:val="00692F01"/>
    <w:pPr>
      <w:pBdr>
        <w:left w:val="single" w:sz="8" w:space="0" w:color="auto"/>
        <w:bottom w:val="single" w:sz="8" w:space="0" w:color="auto"/>
        <w:right w:val="single" w:sz="8" w:space="0" w:color="auto"/>
      </w:pBdr>
      <w:spacing w:before="100" w:beforeAutospacing="1" w:after="100" w:afterAutospacing="1"/>
      <w:jc w:val="center"/>
    </w:pPr>
    <w:rPr>
      <w:b/>
      <w:bCs/>
      <w:color w:val="333399"/>
      <w:sz w:val="24"/>
      <w:szCs w:val="24"/>
      <w:lang w:val="fr-BE" w:eastAsia="fr-BE"/>
    </w:rPr>
  </w:style>
  <w:style w:type="paragraph" w:customStyle="1" w:styleId="xl108">
    <w:name w:val="xl108"/>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09">
    <w:name w:val="xl109"/>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0">
    <w:name w:val="xl110"/>
    <w:basedOn w:val="Normal"/>
    <w:rsid w:val="00692F01"/>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1">
    <w:name w:val="xl111"/>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2">
    <w:name w:val="xl112"/>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3">
    <w:name w:val="xl113"/>
    <w:basedOn w:val="Normal"/>
    <w:rsid w:val="00692F01"/>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4">
    <w:name w:val="xl114"/>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5">
    <w:name w:val="xl115"/>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6">
    <w:name w:val="xl116"/>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7">
    <w:name w:val="xl117"/>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8">
    <w:name w:val="xl118"/>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9">
    <w:name w:val="xl119"/>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0">
    <w:name w:val="xl120"/>
    <w:basedOn w:val="Normal"/>
    <w:rsid w:val="00692F01"/>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1">
    <w:name w:val="xl121"/>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2">
    <w:name w:val="xl122"/>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3">
    <w:name w:val="xl123"/>
    <w:basedOn w:val="Normal"/>
    <w:rsid w:val="00692F01"/>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4">
    <w:name w:val="xl124"/>
    <w:basedOn w:val="Normal"/>
    <w:rsid w:val="00692F01"/>
    <w:pPr>
      <w:pBdr>
        <w:top w:val="single" w:sz="4" w:space="0" w:color="auto"/>
        <w:left w:val="single" w:sz="8" w:space="0" w:color="auto"/>
      </w:pBdr>
      <w:spacing w:before="100" w:beforeAutospacing="1" w:after="100" w:afterAutospacing="1"/>
      <w:jc w:val="center"/>
      <w:textAlignment w:val="center"/>
    </w:pPr>
    <w:rPr>
      <w:b/>
      <w:bCs/>
      <w:sz w:val="18"/>
      <w:szCs w:val="18"/>
      <w:lang w:val="fr-BE" w:eastAsia="fr-BE"/>
    </w:rPr>
  </w:style>
  <w:style w:type="paragraph" w:styleId="ListParagraph">
    <w:name w:val="List Paragraph"/>
    <w:basedOn w:val="Normal"/>
    <w:uiPriority w:val="34"/>
    <w:qFormat/>
    <w:rsid w:val="00C24438"/>
    <w:pPr>
      <w:ind w:left="720"/>
      <w:contextualSpacing/>
    </w:pPr>
  </w:style>
  <w:style w:type="character" w:customStyle="1" w:styleId="Heading2Char">
    <w:name w:val="Heading 2 Char"/>
    <w:basedOn w:val="DefaultParagraphFont"/>
    <w:link w:val="Heading2"/>
    <w:rsid w:val="00D97AB8"/>
    <w:rPr>
      <w:rFonts w:ascii="Arial" w:hAnsi="Arial" w:cs="Arial"/>
      <w:b/>
      <w:bCs/>
      <w:sz w:val="22"/>
      <w:szCs w:val="22"/>
      <w:lang w:eastAsia="fr-FR"/>
    </w:rPr>
  </w:style>
  <w:style w:type="character" w:styleId="EndnoteReference">
    <w:name w:val="endnote reference"/>
    <w:basedOn w:val="DefaultParagraphFont"/>
    <w:rsid w:val="009D227E"/>
    <w:rPr>
      <w:vertAlign w:val="superscript"/>
    </w:rPr>
  </w:style>
  <w:style w:type="character" w:customStyle="1" w:styleId="hps">
    <w:name w:val="hps"/>
    <w:basedOn w:val="DefaultParagraphFont"/>
    <w:rsid w:val="006B3A97"/>
  </w:style>
  <w:style w:type="paragraph" w:styleId="NormalWeb">
    <w:name w:val="Normal (Web)"/>
    <w:basedOn w:val="Normal"/>
    <w:uiPriority w:val="99"/>
    <w:unhideWhenUsed/>
    <w:rsid w:val="002816F6"/>
    <w:pPr>
      <w:spacing w:before="100" w:beforeAutospacing="1" w:after="100" w:afterAutospacing="1"/>
      <w:jc w:val="left"/>
    </w:pPr>
    <w:rPr>
      <w:rFonts w:ascii="Times New Roman" w:eastAsiaTheme="minorHAnsi" w:hAnsi="Times New Roman" w:cs="Times New Roman"/>
      <w:sz w:val="24"/>
      <w:szCs w:val="24"/>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30A8"/>
    <w:pPr>
      <w:spacing w:before="120" w:after="120"/>
      <w:jc w:val="both"/>
    </w:pPr>
    <w:rPr>
      <w:rFonts w:ascii="Arial" w:hAnsi="Arial" w:cs="Arial"/>
      <w:sz w:val="22"/>
      <w:szCs w:val="22"/>
      <w:lang w:val="fr-FR" w:eastAsia="fr-FR"/>
    </w:rPr>
  </w:style>
  <w:style w:type="paragraph" w:styleId="Heading1">
    <w:name w:val="heading 1"/>
    <w:basedOn w:val="Normal"/>
    <w:next w:val="Normal"/>
    <w:qFormat/>
    <w:rsid w:val="00A64B24"/>
    <w:pPr>
      <w:keepNext/>
      <w:numPr>
        <w:numId w:val="2"/>
      </w:numPr>
      <w:spacing w:before="480"/>
      <w:outlineLvl w:val="0"/>
    </w:pPr>
    <w:rPr>
      <w:b/>
      <w:bCs/>
      <w:sz w:val="28"/>
      <w:szCs w:val="28"/>
    </w:rPr>
  </w:style>
  <w:style w:type="paragraph" w:styleId="Heading2">
    <w:name w:val="heading 2"/>
    <w:basedOn w:val="Normal"/>
    <w:next w:val="Normal"/>
    <w:link w:val="Heading2Char"/>
    <w:qFormat/>
    <w:rsid w:val="000C1B97"/>
    <w:pPr>
      <w:keepNext/>
      <w:numPr>
        <w:ilvl w:val="1"/>
        <w:numId w:val="2"/>
      </w:numPr>
      <w:tabs>
        <w:tab w:val="left" w:pos="578"/>
      </w:tabs>
      <w:spacing w:before="360"/>
      <w:outlineLvl w:val="1"/>
    </w:pPr>
    <w:rPr>
      <w:b/>
      <w:bCs/>
      <w:lang w:val="fr-BE"/>
    </w:rPr>
  </w:style>
  <w:style w:type="paragraph" w:styleId="Heading3">
    <w:name w:val="heading 3"/>
    <w:basedOn w:val="Normal"/>
    <w:next w:val="Normal"/>
    <w:qFormat/>
    <w:rsid w:val="005C5E3E"/>
    <w:pPr>
      <w:keepNext/>
      <w:numPr>
        <w:ilvl w:val="2"/>
        <w:numId w:val="2"/>
      </w:numPr>
      <w:tabs>
        <w:tab w:val="left" w:pos="720"/>
      </w:tabs>
      <w:spacing w:before="240" w:after="60"/>
      <w:outlineLvl w:val="2"/>
    </w:pPr>
    <w:rPr>
      <w:b/>
      <w:bCs/>
    </w:rPr>
  </w:style>
  <w:style w:type="paragraph" w:styleId="Heading4">
    <w:name w:val="heading 4"/>
    <w:basedOn w:val="Normal"/>
    <w:next w:val="Normal"/>
    <w:qFormat/>
    <w:rsid w:val="005C5E3E"/>
    <w:pPr>
      <w:keepNext/>
      <w:numPr>
        <w:ilvl w:val="3"/>
        <w:numId w:val="2"/>
      </w:numPr>
      <w:tabs>
        <w:tab w:val="left" w:pos="862"/>
      </w:tabs>
      <w:spacing w:before="240" w:after="60"/>
      <w:outlineLvl w:val="3"/>
    </w:pPr>
    <w:rPr>
      <w:b/>
      <w:bCs/>
    </w:rPr>
  </w:style>
  <w:style w:type="paragraph" w:styleId="Heading5">
    <w:name w:val="heading 5"/>
    <w:basedOn w:val="Heading4"/>
    <w:next w:val="Normal"/>
    <w:qFormat/>
    <w:rsid w:val="005C5E3E"/>
    <w:pPr>
      <w:numPr>
        <w:ilvl w:val="4"/>
      </w:numPr>
      <w:outlineLvl w:val="4"/>
    </w:pPr>
  </w:style>
  <w:style w:type="paragraph" w:styleId="Heading6">
    <w:name w:val="heading 6"/>
    <w:basedOn w:val="Heading4"/>
    <w:next w:val="Normal"/>
    <w:qFormat/>
    <w:rsid w:val="005C5E3E"/>
    <w:pPr>
      <w:numPr>
        <w:ilvl w:val="5"/>
      </w:numPr>
      <w:outlineLvl w:val="5"/>
    </w:pPr>
  </w:style>
  <w:style w:type="paragraph" w:styleId="Heading7">
    <w:name w:val="heading 7"/>
    <w:basedOn w:val="Heading4"/>
    <w:next w:val="Normal"/>
    <w:qFormat/>
    <w:rsid w:val="005C5E3E"/>
    <w:pPr>
      <w:numPr>
        <w:ilvl w:val="6"/>
      </w:numPr>
      <w:outlineLvl w:val="6"/>
    </w:pPr>
  </w:style>
  <w:style w:type="paragraph" w:styleId="Heading8">
    <w:name w:val="heading 8"/>
    <w:basedOn w:val="Heading4"/>
    <w:next w:val="Normal"/>
    <w:qFormat/>
    <w:rsid w:val="005C5E3E"/>
    <w:pPr>
      <w:numPr>
        <w:ilvl w:val="7"/>
      </w:numPr>
      <w:outlineLvl w:val="7"/>
    </w:pPr>
  </w:style>
  <w:style w:type="paragraph" w:styleId="Heading9">
    <w:name w:val="heading 9"/>
    <w:basedOn w:val="Heading4"/>
    <w:next w:val="Normal"/>
    <w:qFormat/>
    <w:rsid w:val="005C5E3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5C5E3E"/>
    <w:pPr>
      <w:ind w:left="482"/>
    </w:pPr>
  </w:style>
  <w:style w:type="paragraph" w:customStyle="1" w:styleId="Text2">
    <w:name w:val="Text 2"/>
    <w:basedOn w:val="Normal"/>
    <w:rsid w:val="005C5E3E"/>
    <w:pPr>
      <w:tabs>
        <w:tab w:val="left" w:pos="2160"/>
      </w:tabs>
      <w:ind w:left="1077"/>
    </w:pPr>
  </w:style>
  <w:style w:type="paragraph" w:customStyle="1" w:styleId="Text3">
    <w:name w:val="Text 3"/>
    <w:basedOn w:val="Normal"/>
    <w:rsid w:val="005C5E3E"/>
    <w:pPr>
      <w:tabs>
        <w:tab w:val="left" w:pos="2302"/>
      </w:tabs>
      <w:ind w:left="1916"/>
    </w:pPr>
  </w:style>
  <w:style w:type="paragraph" w:customStyle="1" w:styleId="Text4">
    <w:name w:val="Text 4"/>
    <w:basedOn w:val="Normal"/>
    <w:rsid w:val="005C5E3E"/>
    <w:pPr>
      <w:ind w:left="2880"/>
    </w:pPr>
  </w:style>
  <w:style w:type="paragraph" w:customStyle="1" w:styleId="Address">
    <w:name w:val="Address"/>
    <w:basedOn w:val="Normal"/>
    <w:next w:val="Normal"/>
    <w:rsid w:val="005C5E3E"/>
    <w:pPr>
      <w:ind w:left="5103"/>
      <w:jc w:val="left"/>
    </w:pPr>
    <w:rPr>
      <w:sz w:val="20"/>
      <w:szCs w:val="20"/>
    </w:rPr>
  </w:style>
  <w:style w:type="paragraph" w:customStyle="1" w:styleId="AddressTL">
    <w:name w:val="AddressTL"/>
    <w:basedOn w:val="Normal"/>
    <w:next w:val="Normal"/>
    <w:rsid w:val="005C5E3E"/>
    <w:pPr>
      <w:spacing w:after="720"/>
      <w:jc w:val="left"/>
    </w:pPr>
  </w:style>
  <w:style w:type="paragraph" w:customStyle="1" w:styleId="AddressTR">
    <w:name w:val="AddressTR"/>
    <w:basedOn w:val="Normal"/>
    <w:next w:val="Normal"/>
    <w:rsid w:val="005C5E3E"/>
    <w:pPr>
      <w:spacing w:after="720"/>
      <w:ind w:left="5103"/>
      <w:jc w:val="left"/>
    </w:pPr>
  </w:style>
  <w:style w:type="paragraph" w:styleId="BlockText">
    <w:name w:val="Block Text"/>
    <w:basedOn w:val="Normal"/>
    <w:rsid w:val="005C5E3E"/>
    <w:pPr>
      <w:ind w:left="1440" w:right="1440"/>
    </w:pPr>
  </w:style>
  <w:style w:type="paragraph" w:styleId="BodyText">
    <w:name w:val="Body Text"/>
    <w:basedOn w:val="Normal"/>
    <w:rsid w:val="005C5E3E"/>
  </w:style>
  <w:style w:type="paragraph" w:styleId="BodyText2">
    <w:name w:val="Body Text 2"/>
    <w:basedOn w:val="Normal"/>
    <w:rsid w:val="005C5E3E"/>
    <w:pPr>
      <w:spacing w:line="480" w:lineRule="auto"/>
    </w:pPr>
  </w:style>
  <w:style w:type="paragraph" w:styleId="BodyText3">
    <w:name w:val="Body Text 3"/>
    <w:basedOn w:val="Normal"/>
    <w:rsid w:val="005C5E3E"/>
    <w:rPr>
      <w:sz w:val="16"/>
      <w:szCs w:val="16"/>
    </w:rPr>
  </w:style>
  <w:style w:type="paragraph" w:styleId="BodyTextFirstIndent">
    <w:name w:val="Body Text First Indent"/>
    <w:basedOn w:val="BodyText"/>
    <w:rsid w:val="005C5E3E"/>
    <w:pPr>
      <w:ind w:firstLine="210"/>
    </w:pPr>
  </w:style>
  <w:style w:type="paragraph" w:styleId="BodyTextIndent">
    <w:name w:val="Body Text Indent"/>
    <w:basedOn w:val="Normal"/>
    <w:rsid w:val="005C5E3E"/>
    <w:pPr>
      <w:ind w:left="283"/>
    </w:pPr>
  </w:style>
  <w:style w:type="paragraph" w:styleId="BodyTextFirstIndent2">
    <w:name w:val="Body Text First Indent 2"/>
    <w:basedOn w:val="BodyTextIndent"/>
    <w:rsid w:val="005C5E3E"/>
    <w:pPr>
      <w:ind w:firstLine="210"/>
    </w:pPr>
  </w:style>
  <w:style w:type="paragraph" w:styleId="BodyTextIndent2">
    <w:name w:val="Body Text Indent 2"/>
    <w:basedOn w:val="Normal"/>
    <w:rsid w:val="005C5E3E"/>
    <w:pPr>
      <w:spacing w:line="480" w:lineRule="auto"/>
      <w:ind w:left="283"/>
    </w:pPr>
  </w:style>
  <w:style w:type="paragraph" w:styleId="BodyTextIndent3">
    <w:name w:val="Body Text Indent 3"/>
    <w:basedOn w:val="Normal"/>
    <w:rsid w:val="005C5E3E"/>
    <w:pPr>
      <w:ind w:left="283"/>
    </w:pPr>
    <w:rPr>
      <w:sz w:val="16"/>
      <w:szCs w:val="16"/>
    </w:rPr>
  </w:style>
  <w:style w:type="paragraph" w:styleId="Caption">
    <w:name w:val="caption"/>
    <w:basedOn w:val="Normal"/>
    <w:next w:val="Normal"/>
    <w:qFormat/>
    <w:rsid w:val="005C5E3E"/>
    <w:rPr>
      <w:b/>
      <w:bCs/>
    </w:rPr>
  </w:style>
  <w:style w:type="paragraph" w:styleId="Closing">
    <w:name w:val="Closing"/>
    <w:basedOn w:val="Normal"/>
    <w:rsid w:val="005C5E3E"/>
    <w:pPr>
      <w:ind w:left="4252"/>
    </w:pPr>
  </w:style>
  <w:style w:type="paragraph" w:styleId="Signature">
    <w:name w:val="Signature"/>
    <w:basedOn w:val="Normal"/>
    <w:next w:val="Enclosures"/>
    <w:rsid w:val="005C5E3E"/>
    <w:pPr>
      <w:tabs>
        <w:tab w:val="left" w:pos="5103"/>
      </w:tabs>
      <w:spacing w:before="1200" w:after="0"/>
      <w:ind w:left="5103"/>
      <w:jc w:val="center"/>
    </w:pPr>
  </w:style>
  <w:style w:type="paragraph" w:customStyle="1" w:styleId="Enclosures">
    <w:name w:val="Enclosures"/>
    <w:basedOn w:val="Normal"/>
    <w:rsid w:val="005C5E3E"/>
    <w:pPr>
      <w:keepNext/>
      <w:keepLines/>
      <w:tabs>
        <w:tab w:val="left" w:pos="5642"/>
      </w:tabs>
      <w:spacing w:before="480" w:after="0"/>
      <w:ind w:left="1191" w:hanging="1191"/>
      <w:jc w:val="left"/>
    </w:pPr>
  </w:style>
  <w:style w:type="paragraph" w:customStyle="1" w:styleId="Participants">
    <w:name w:val="Participants"/>
    <w:basedOn w:val="Normal"/>
    <w:next w:val="Copies"/>
    <w:rsid w:val="005C5E3E"/>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5C5E3E"/>
    <w:pPr>
      <w:tabs>
        <w:tab w:val="left" w:pos="2512"/>
        <w:tab w:val="left" w:pos="2762"/>
        <w:tab w:val="left" w:pos="5642"/>
        <w:tab w:val="left" w:pos="6362"/>
        <w:tab w:val="left" w:pos="6720"/>
      </w:tabs>
      <w:spacing w:before="480" w:after="0"/>
      <w:ind w:left="1792" w:hanging="1792"/>
      <w:jc w:val="left"/>
    </w:pPr>
  </w:style>
  <w:style w:type="paragraph" w:styleId="CommentText">
    <w:name w:val="annotation text"/>
    <w:basedOn w:val="Normal"/>
    <w:semiHidden/>
    <w:rsid w:val="005C5E3E"/>
  </w:style>
  <w:style w:type="paragraph" w:styleId="Date">
    <w:name w:val="Date"/>
    <w:basedOn w:val="Normal"/>
    <w:next w:val="Address"/>
    <w:rsid w:val="005C5E3E"/>
    <w:pPr>
      <w:spacing w:after="0"/>
      <w:ind w:left="5103" w:right="-567"/>
      <w:jc w:val="left"/>
    </w:pPr>
  </w:style>
  <w:style w:type="paragraph" w:customStyle="1" w:styleId="References">
    <w:name w:val="References"/>
    <w:basedOn w:val="Normal"/>
    <w:rsid w:val="005C5E3E"/>
    <w:pPr>
      <w:spacing w:after="0"/>
    </w:pPr>
    <w:rPr>
      <w:b/>
      <w:bCs/>
    </w:rPr>
  </w:style>
  <w:style w:type="paragraph" w:styleId="DocumentMap">
    <w:name w:val="Document Map"/>
    <w:basedOn w:val="Normal"/>
    <w:semiHidden/>
    <w:rsid w:val="005C5E3E"/>
    <w:pPr>
      <w:shd w:val="clear" w:color="auto" w:fill="000080"/>
    </w:pPr>
    <w:rPr>
      <w:rFonts w:ascii="Tahoma" w:hAnsi="Tahoma" w:cs="Tahoma"/>
    </w:rPr>
  </w:style>
  <w:style w:type="paragraph" w:customStyle="1" w:styleId="DoubSign">
    <w:name w:val="DoubSign"/>
    <w:basedOn w:val="Normal"/>
    <w:next w:val="Contact"/>
    <w:rsid w:val="005C5E3E"/>
    <w:pPr>
      <w:tabs>
        <w:tab w:val="left" w:pos="5103"/>
      </w:tabs>
      <w:spacing w:before="1200" w:after="0"/>
      <w:jc w:val="left"/>
    </w:pPr>
  </w:style>
  <w:style w:type="paragraph" w:customStyle="1" w:styleId="Contact">
    <w:name w:val="Contact"/>
    <w:basedOn w:val="Normal"/>
    <w:next w:val="Enclosures"/>
    <w:rsid w:val="005C5E3E"/>
    <w:pPr>
      <w:spacing w:before="480" w:after="0"/>
      <w:ind w:left="567" w:hanging="567"/>
      <w:jc w:val="left"/>
    </w:pPr>
  </w:style>
  <w:style w:type="paragraph" w:styleId="EndnoteText">
    <w:name w:val="endnote text"/>
    <w:basedOn w:val="Normal"/>
    <w:semiHidden/>
    <w:rsid w:val="005C5E3E"/>
    <w:rPr>
      <w:sz w:val="20"/>
      <w:szCs w:val="20"/>
    </w:rPr>
  </w:style>
  <w:style w:type="paragraph" w:styleId="EnvelopeAddress">
    <w:name w:val="envelope address"/>
    <w:basedOn w:val="Normal"/>
    <w:rsid w:val="005C5E3E"/>
    <w:pPr>
      <w:framePr w:w="7920" w:h="1980" w:hRule="exact" w:hSpace="180" w:wrap="auto" w:hAnchor="page" w:xAlign="center" w:yAlign="bottom"/>
      <w:spacing w:after="0"/>
    </w:pPr>
  </w:style>
  <w:style w:type="paragraph" w:styleId="EnvelopeReturn">
    <w:name w:val="envelope return"/>
    <w:basedOn w:val="Normal"/>
    <w:rsid w:val="005C5E3E"/>
    <w:pPr>
      <w:spacing w:after="0"/>
    </w:pPr>
    <w:rPr>
      <w:sz w:val="20"/>
      <w:szCs w:val="20"/>
    </w:rPr>
  </w:style>
  <w:style w:type="paragraph" w:styleId="Footer">
    <w:name w:val="footer"/>
    <w:basedOn w:val="Normal"/>
    <w:rsid w:val="005C5E3E"/>
    <w:pPr>
      <w:spacing w:after="0"/>
      <w:jc w:val="left"/>
    </w:pPr>
    <w:rPr>
      <w:b/>
      <w:bCs/>
      <w:sz w:val="16"/>
      <w:szCs w:val="16"/>
    </w:rPr>
  </w:style>
  <w:style w:type="paragraph" w:styleId="FootnoteText">
    <w:name w:val="footnote text"/>
    <w:basedOn w:val="Normal"/>
    <w:semiHidden/>
    <w:rsid w:val="005C5E3E"/>
    <w:pPr>
      <w:ind w:left="357" w:hanging="357"/>
    </w:pPr>
    <w:rPr>
      <w:sz w:val="20"/>
      <w:szCs w:val="20"/>
    </w:rPr>
  </w:style>
  <w:style w:type="paragraph" w:styleId="Header">
    <w:name w:val="header"/>
    <w:basedOn w:val="Normal"/>
    <w:rsid w:val="005C5E3E"/>
    <w:pPr>
      <w:pBdr>
        <w:bottom w:val="single" w:sz="8" w:space="1" w:color="auto"/>
      </w:pBdr>
      <w:tabs>
        <w:tab w:val="center" w:pos="4153"/>
        <w:tab w:val="right" w:pos="8306"/>
      </w:tabs>
    </w:pPr>
    <w:rPr>
      <w:b/>
      <w:bCs/>
      <w:sz w:val="16"/>
      <w:szCs w:val="16"/>
    </w:rPr>
  </w:style>
  <w:style w:type="paragraph" w:styleId="Index1">
    <w:name w:val="index 1"/>
    <w:basedOn w:val="Normal"/>
    <w:next w:val="Normal"/>
    <w:autoRedefine/>
    <w:semiHidden/>
    <w:rsid w:val="005C5E3E"/>
    <w:pPr>
      <w:ind w:left="240" w:hanging="240"/>
    </w:pPr>
  </w:style>
  <w:style w:type="paragraph" w:styleId="Index2">
    <w:name w:val="index 2"/>
    <w:basedOn w:val="Normal"/>
    <w:next w:val="Normal"/>
    <w:autoRedefine/>
    <w:semiHidden/>
    <w:rsid w:val="005C5E3E"/>
    <w:pPr>
      <w:ind w:left="480" w:hanging="240"/>
    </w:pPr>
  </w:style>
  <w:style w:type="paragraph" w:styleId="Index3">
    <w:name w:val="index 3"/>
    <w:basedOn w:val="Normal"/>
    <w:next w:val="Normal"/>
    <w:autoRedefine/>
    <w:semiHidden/>
    <w:rsid w:val="005C5E3E"/>
    <w:pPr>
      <w:ind w:left="720" w:hanging="240"/>
    </w:pPr>
  </w:style>
  <w:style w:type="paragraph" w:styleId="Index4">
    <w:name w:val="index 4"/>
    <w:basedOn w:val="Normal"/>
    <w:next w:val="Normal"/>
    <w:autoRedefine/>
    <w:semiHidden/>
    <w:rsid w:val="005C5E3E"/>
    <w:pPr>
      <w:ind w:left="960" w:hanging="240"/>
    </w:pPr>
  </w:style>
  <w:style w:type="paragraph" w:styleId="Index5">
    <w:name w:val="index 5"/>
    <w:basedOn w:val="Normal"/>
    <w:next w:val="Normal"/>
    <w:autoRedefine/>
    <w:semiHidden/>
    <w:rsid w:val="005C5E3E"/>
    <w:pPr>
      <w:ind w:left="1200" w:hanging="240"/>
    </w:pPr>
  </w:style>
  <w:style w:type="paragraph" w:styleId="Index6">
    <w:name w:val="index 6"/>
    <w:basedOn w:val="Normal"/>
    <w:next w:val="Normal"/>
    <w:autoRedefine/>
    <w:semiHidden/>
    <w:rsid w:val="005C5E3E"/>
    <w:pPr>
      <w:ind w:left="1440" w:hanging="240"/>
    </w:pPr>
  </w:style>
  <w:style w:type="paragraph" w:styleId="Index7">
    <w:name w:val="index 7"/>
    <w:basedOn w:val="Normal"/>
    <w:next w:val="Normal"/>
    <w:autoRedefine/>
    <w:semiHidden/>
    <w:rsid w:val="005C5E3E"/>
    <w:pPr>
      <w:ind w:left="1680" w:hanging="240"/>
    </w:pPr>
  </w:style>
  <w:style w:type="paragraph" w:styleId="Index8">
    <w:name w:val="index 8"/>
    <w:basedOn w:val="Normal"/>
    <w:next w:val="Normal"/>
    <w:autoRedefine/>
    <w:semiHidden/>
    <w:rsid w:val="005C5E3E"/>
    <w:pPr>
      <w:ind w:left="1920" w:hanging="240"/>
    </w:pPr>
  </w:style>
  <w:style w:type="paragraph" w:styleId="Index9">
    <w:name w:val="index 9"/>
    <w:basedOn w:val="Normal"/>
    <w:next w:val="Normal"/>
    <w:autoRedefine/>
    <w:semiHidden/>
    <w:rsid w:val="005C5E3E"/>
    <w:pPr>
      <w:ind w:left="2160" w:hanging="240"/>
    </w:pPr>
  </w:style>
  <w:style w:type="paragraph" w:styleId="IndexHeading">
    <w:name w:val="index heading"/>
    <w:basedOn w:val="Normal"/>
    <w:next w:val="Normal"/>
    <w:semiHidden/>
    <w:rsid w:val="005C5E3E"/>
    <w:rPr>
      <w:b/>
      <w:bCs/>
    </w:rPr>
  </w:style>
  <w:style w:type="paragraph" w:styleId="List">
    <w:name w:val="List"/>
    <w:basedOn w:val="Normal"/>
    <w:rsid w:val="005C5E3E"/>
    <w:pPr>
      <w:ind w:left="283" w:hanging="283"/>
    </w:pPr>
  </w:style>
  <w:style w:type="paragraph" w:styleId="List2">
    <w:name w:val="List 2"/>
    <w:basedOn w:val="Normal"/>
    <w:rsid w:val="005C5E3E"/>
    <w:pPr>
      <w:ind w:left="566" w:hanging="283"/>
    </w:pPr>
  </w:style>
  <w:style w:type="paragraph" w:styleId="List3">
    <w:name w:val="List 3"/>
    <w:basedOn w:val="Normal"/>
    <w:rsid w:val="005C5E3E"/>
    <w:pPr>
      <w:ind w:left="849" w:hanging="283"/>
    </w:pPr>
  </w:style>
  <w:style w:type="paragraph" w:styleId="List4">
    <w:name w:val="List 4"/>
    <w:basedOn w:val="Normal"/>
    <w:rsid w:val="005C5E3E"/>
    <w:pPr>
      <w:ind w:left="1132" w:hanging="283"/>
    </w:pPr>
  </w:style>
  <w:style w:type="paragraph" w:styleId="List5">
    <w:name w:val="List 5"/>
    <w:basedOn w:val="Normal"/>
    <w:rsid w:val="005C5E3E"/>
    <w:pPr>
      <w:ind w:left="1415" w:hanging="283"/>
    </w:pPr>
  </w:style>
  <w:style w:type="paragraph" w:styleId="ListBullet">
    <w:name w:val="List Bullet"/>
    <w:basedOn w:val="Normal"/>
    <w:rsid w:val="005C5E3E"/>
    <w:pPr>
      <w:tabs>
        <w:tab w:val="num" w:pos="360"/>
      </w:tabs>
      <w:ind w:left="357" w:hanging="357"/>
    </w:pPr>
    <w:rPr>
      <w:rFonts w:eastAsia="Times"/>
    </w:rPr>
  </w:style>
  <w:style w:type="paragraph" w:styleId="ListBullet2">
    <w:name w:val="List Bullet 2"/>
    <w:basedOn w:val="Normal"/>
    <w:rsid w:val="005C5E3E"/>
    <w:pPr>
      <w:tabs>
        <w:tab w:val="num" w:pos="360"/>
      </w:tabs>
      <w:ind w:left="360" w:hanging="360"/>
    </w:pPr>
    <w:rPr>
      <w:rFonts w:eastAsia="Times"/>
    </w:rPr>
  </w:style>
  <w:style w:type="paragraph" w:styleId="ListBullet3">
    <w:name w:val="List Bullet 3"/>
    <w:basedOn w:val="Text3"/>
    <w:rsid w:val="005C5E3E"/>
    <w:pPr>
      <w:tabs>
        <w:tab w:val="clear" w:pos="2302"/>
        <w:tab w:val="num" w:pos="2199"/>
      </w:tabs>
      <w:ind w:left="2199" w:hanging="283"/>
    </w:pPr>
  </w:style>
  <w:style w:type="paragraph" w:styleId="ListBullet4">
    <w:name w:val="List Bullet 4"/>
    <w:basedOn w:val="Text4"/>
    <w:rsid w:val="005C5E3E"/>
    <w:pPr>
      <w:tabs>
        <w:tab w:val="num" w:pos="3163"/>
      </w:tabs>
      <w:ind w:left="3163" w:hanging="283"/>
    </w:pPr>
  </w:style>
  <w:style w:type="paragraph" w:styleId="ListBullet5">
    <w:name w:val="List Bullet 5"/>
    <w:basedOn w:val="Normal"/>
    <w:autoRedefine/>
    <w:rsid w:val="005C5E3E"/>
    <w:pPr>
      <w:tabs>
        <w:tab w:val="num" w:pos="1492"/>
      </w:tabs>
      <w:ind w:left="1492" w:hanging="360"/>
    </w:pPr>
  </w:style>
  <w:style w:type="paragraph" w:styleId="ListContinue">
    <w:name w:val="List Continue"/>
    <w:basedOn w:val="Normal"/>
    <w:rsid w:val="005C5E3E"/>
    <w:pPr>
      <w:ind w:left="283"/>
    </w:pPr>
  </w:style>
  <w:style w:type="paragraph" w:styleId="ListContinue2">
    <w:name w:val="List Continue 2"/>
    <w:basedOn w:val="Normal"/>
    <w:rsid w:val="005C5E3E"/>
    <w:pPr>
      <w:ind w:left="641"/>
    </w:pPr>
  </w:style>
  <w:style w:type="paragraph" w:styleId="ListContinue3">
    <w:name w:val="List Continue 3"/>
    <w:basedOn w:val="Normal"/>
    <w:rsid w:val="005C5E3E"/>
    <w:pPr>
      <w:ind w:left="849"/>
    </w:pPr>
  </w:style>
  <w:style w:type="paragraph" w:styleId="ListContinue4">
    <w:name w:val="List Continue 4"/>
    <w:basedOn w:val="Normal"/>
    <w:rsid w:val="005C5E3E"/>
    <w:pPr>
      <w:ind w:left="1132"/>
    </w:pPr>
  </w:style>
  <w:style w:type="paragraph" w:styleId="ListContinue5">
    <w:name w:val="List Continue 5"/>
    <w:basedOn w:val="Normal"/>
    <w:rsid w:val="005C5E3E"/>
    <w:pPr>
      <w:ind w:left="1415"/>
    </w:pPr>
  </w:style>
  <w:style w:type="paragraph" w:styleId="ListNumber">
    <w:name w:val="List Number"/>
    <w:aliases w:val="NumPar1"/>
    <w:basedOn w:val="Normal"/>
    <w:next w:val="Normal"/>
    <w:rsid w:val="005C5E3E"/>
    <w:pPr>
      <w:tabs>
        <w:tab w:val="num" w:pos="360"/>
      </w:tabs>
      <w:ind w:left="360" w:hanging="360"/>
    </w:pPr>
    <w:rPr>
      <w:rFonts w:eastAsia="Times"/>
      <w:lang w:val="fr-BE"/>
    </w:rPr>
  </w:style>
  <w:style w:type="paragraph" w:styleId="ListNumber2">
    <w:name w:val="List Number 2"/>
    <w:basedOn w:val="Text2"/>
    <w:rsid w:val="005C5E3E"/>
    <w:pPr>
      <w:tabs>
        <w:tab w:val="clear" w:pos="2160"/>
        <w:tab w:val="num" w:pos="1786"/>
      </w:tabs>
      <w:ind w:left="1786" w:hanging="709"/>
    </w:pPr>
  </w:style>
  <w:style w:type="paragraph" w:styleId="ListNumber3">
    <w:name w:val="List Number 3"/>
    <w:basedOn w:val="Text3"/>
    <w:rsid w:val="005C5E3E"/>
    <w:pPr>
      <w:tabs>
        <w:tab w:val="clear" w:pos="2302"/>
        <w:tab w:val="num" w:pos="2625"/>
      </w:tabs>
      <w:ind w:left="2625" w:hanging="709"/>
    </w:pPr>
  </w:style>
  <w:style w:type="paragraph" w:styleId="ListNumber4">
    <w:name w:val="List Number 4"/>
    <w:basedOn w:val="Text4"/>
    <w:rsid w:val="005C5E3E"/>
    <w:pPr>
      <w:tabs>
        <w:tab w:val="num" w:pos="3589"/>
      </w:tabs>
      <w:ind w:left="3589" w:hanging="709"/>
    </w:pPr>
  </w:style>
  <w:style w:type="paragraph" w:styleId="ListNumber5">
    <w:name w:val="List Number 5"/>
    <w:basedOn w:val="Normal"/>
    <w:rsid w:val="005C5E3E"/>
    <w:pPr>
      <w:tabs>
        <w:tab w:val="num" w:pos="1492"/>
      </w:tabs>
      <w:ind w:left="1492" w:hanging="360"/>
    </w:pPr>
  </w:style>
  <w:style w:type="paragraph" w:styleId="MacroText">
    <w:name w:val="macro"/>
    <w:semiHidden/>
    <w:rsid w:val="005C5E3E"/>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cs="Courier New"/>
      <w:lang w:val="en-GB" w:eastAsia="fr-FR"/>
    </w:rPr>
  </w:style>
  <w:style w:type="paragraph" w:styleId="MessageHeader">
    <w:name w:val="Message Header"/>
    <w:basedOn w:val="Normal"/>
    <w:rsid w:val="005C5E3E"/>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rsid w:val="005C5E3E"/>
    <w:pPr>
      <w:ind w:left="720"/>
    </w:pPr>
  </w:style>
  <w:style w:type="paragraph" w:styleId="NoteHeading">
    <w:name w:val="Note Heading"/>
    <w:basedOn w:val="Normal"/>
    <w:next w:val="Normal"/>
    <w:rsid w:val="005C5E3E"/>
  </w:style>
  <w:style w:type="paragraph" w:customStyle="1" w:styleId="NoteHead">
    <w:name w:val="NoteHead"/>
    <w:basedOn w:val="Normal"/>
    <w:next w:val="Subject"/>
    <w:rsid w:val="005C5E3E"/>
    <w:pPr>
      <w:spacing w:before="720" w:after="720"/>
      <w:jc w:val="center"/>
    </w:pPr>
    <w:rPr>
      <w:b/>
      <w:bCs/>
      <w:smallCaps/>
    </w:rPr>
  </w:style>
  <w:style w:type="paragraph" w:customStyle="1" w:styleId="Subject">
    <w:name w:val="Subject"/>
    <w:basedOn w:val="Normal"/>
    <w:next w:val="Normal"/>
    <w:rsid w:val="005C5E3E"/>
    <w:pPr>
      <w:spacing w:after="480"/>
      <w:ind w:left="1191" w:hanging="1191"/>
      <w:jc w:val="left"/>
    </w:pPr>
    <w:rPr>
      <w:b/>
      <w:bCs/>
    </w:rPr>
  </w:style>
  <w:style w:type="paragraph" w:customStyle="1" w:styleId="NoteList">
    <w:name w:val="NoteList"/>
    <w:basedOn w:val="Normal"/>
    <w:next w:val="Subject"/>
    <w:rsid w:val="005C5E3E"/>
    <w:pPr>
      <w:tabs>
        <w:tab w:val="left" w:pos="5823"/>
      </w:tabs>
      <w:spacing w:before="720" w:after="720"/>
      <w:ind w:left="5104" w:hanging="3119"/>
      <w:jc w:val="left"/>
    </w:pPr>
    <w:rPr>
      <w:b/>
      <w:bCs/>
      <w:smallCaps/>
    </w:rPr>
  </w:style>
  <w:style w:type="paragraph" w:customStyle="1" w:styleId="NumPar1">
    <w:name w:val="NumPar 1"/>
    <w:basedOn w:val="Heading1"/>
    <w:next w:val="Text1"/>
    <w:rsid w:val="005C5E3E"/>
    <w:pPr>
      <w:keepNext w:val="0"/>
      <w:spacing w:before="0"/>
      <w:outlineLvl w:val="9"/>
    </w:pPr>
    <w:rPr>
      <w:b w:val="0"/>
      <w:bCs w:val="0"/>
      <w:smallCaps/>
    </w:rPr>
  </w:style>
  <w:style w:type="paragraph" w:customStyle="1" w:styleId="NumPar20">
    <w:name w:val="NumPar 2"/>
    <w:basedOn w:val="Heading2"/>
    <w:next w:val="Text2"/>
    <w:rsid w:val="005C5E3E"/>
    <w:pPr>
      <w:keepNext w:val="0"/>
      <w:outlineLvl w:val="9"/>
    </w:pPr>
    <w:rPr>
      <w:b w:val="0"/>
      <w:bCs w:val="0"/>
    </w:rPr>
  </w:style>
  <w:style w:type="paragraph" w:customStyle="1" w:styleId="NumPar3">
    <w:name w:val="NumPar 3"/>
    <w:basedOn w:val="Heading3"/>
    <w:next w:val="Text3"/>
    <w:rsid w:val="005C5E3E"/>
    <w:pPr>
      <w:keepNext w:val="0"/>
      <w:outlineLvl w:val="9"/>
    </w:pPr>
    <w:rPr>
      <w:i/>
      <w:iCs/>
    </w:rPr>
  </w:style>
  <w:style w:type="paragraph" w:customStyle="1" w:styleId="NumPar4">
    <w:name w:val="NumPar 4"/>
    <w:basedOn w:val="Heading4"/>
    <w:next w:val="Text4"/>
    <w:rsid w:val="005C5E3E"/>
    <w:pPr>
      <w:keepNext w:val="0"/>
      <w:outlineLvl w:val="9"/>
    </w:pPr>
  </w:style>
  <w:style w:type="paragraph" w:styleId="PlainText">
    <w:name w:val="Plain Text"/>
    <w:basedOn w:val="Normal"/>
    <w:rsid w:val="005C5E3E"/>
    <w:rPr>
      <w:rFonts w:ascii="Courier New" w:hAnsi="Courier New" w:cs="Courier New"/>
      <w:sz w:val="20"/>
      <w:szCs w:val="20"/>
    </w:rPr>
  </w:style>
  <w:style w:type="paragraph" w:styleId="Salutation">
    <w:name w:val="Salutation"/>
    <w:basedOn w:val="Normal"/>
    <w:next w:val="Normal"/>
    <w:rsid w:val="005C5E3E"/>
  </w:style>
  <w:style w:type="paragraph" w:styleId="Subtitle">
    <w:name w:val="Subtitle"/>
    <w:basedOn w:val="Normal"/>
    <w:qFormat/>
    <w:rsid w:val="005C5E3E"/>
    <w:pPr>
      <w:spacing w:after="60"/>
      <w:jc w:val="center"/>
      <w:outlineLvl w:val="1"/>
    </w:pPr>
  </w:style>
  <w:style w:type="paragraph" w:styleId="TableofAuthorities">
    <w:name w:val="table of authorities"/>
    <w:basedOn w:val="Normal"/>
    <w:next w:val="Normal"/>
    <w:semiHidden/>
    <w:rsid w:val="005C5E3E"/>
    <w:pPr>
      <w:ind w:left="240" w:hanging="240"/>
    </w:pPr>
  </w:style>
  <w:style w:type="paragraph" w:styleId="TableofFigures">
    <w:name w:val="table of figures"/>
    <w:basedOn w:val="Normal"/>
    <w:next w:val="Normal"/>
    <w:semiHidden/>
    <w:rsid w:val="005C5E3E"/>
    <w:pPr>
      <w:ind w:left="480" w:hanging="480"/>
    </w:pPr>
  </w:style>
  <w:style w:type="paragraph" w:styleId="Title">
    <w:name w:val="Title"/>
    <w:basedOn w:val="Normal"/>
    <w:qFormat/>
    <w:rsid w:val="005C5E3E"/>
    <w:pPr>
      <w:spacing w:before="240" w:after="60"/>
      <w:jc w:val="left"/>
      <w:outlineLvl w:val="0"/>
    </w:pPr>
    <w:rPr>
      <w:b/>
      <w:bCs/>
      <w:kern w:val="28"/>
      <w:sz w:val="32"/>
      <w:szCs w:val="32"/>
    </w:rPr>
  </w:style>
  <w:style w:type="paragraph" w:styleId="TOAHeading">
    <w:name w:val="toa heading"/>
    <w:basedOn w:val="Normal"/>
    <w:next w:val="Normal"/>
    <w:semiHidden/>
    <w:rsid w:val="005C5E3E"/>
    <w:rPr>
      <w:b/>
      <w:bCs/>
    </w:rPr>
  </w:style>
  <w:style w:type="paragraph" w:styleId="TOC1">
    <w:name w:val="toc 1"/>
    <w:basedOn w:val="Normal"/>
    <w:next w:val="Normal"/>
    <w:uiPriority w:val="39"/>
    <w:rsid w:val="005C5E3E"/>
    <w:pPr>
      <w:jc w:val="left"/>
    </w:pPr>
    <w:rPr>
      <w:b/>
      <w:bCs/>
      <w:caps/>
      <w:sz w:val="20"/>
      <w:szCs w:val="20"/>
    </w:rPr>
  </w:style>
  <w:style w:type="paragraph" w:styleId="TOC2">
    <w:name w:val="toc 2"/>
    <w:basedOn w:val="Normal"/>
    <w:next w:val="Normal"/>
    <w:uiPriority w:val="39"/>
    <w:rsid w:val="005C5E3E"/>
    <w:pPr>
      <w:spacing w:before="0" w:after="0"/>
      <w:ind w:left="220"/>
      <w:jc w:val="left"/>
    </w:pPr>
    <w:rPr>
      <w:rFonts w:ascii="Times New Roman" w:hAnsi="Times New Roman" w:cs="Times New Roman"/>
      <w:smallCaps/>
      <w:sz w:val="20"/>
      <w:szCs w:val="20"/>
    </w:rPr>
  </w:style>
  <w:style w:type="paragraph" w:styleId="TOC3">
    <w:name w:val="toc 3"/>
    <w:basedOn w:val="Normal"/>
    <w:next w:val="Normal"/>
    <w:uiPriority w:val="39"/>
    <w:rsid w:val="005C5E3E"/>
    <w:pPr>
      <w:spacing w:before="0" w:after="0"/>
      <w:ind w:left="440"/>
      <w:jc w:val="left"/>
    </w:pPr>
    <w:rPr>
      <w:rFonts w:ascii="Times New Roman" w:hAnsi="Times New Roman" w:cs="Times New Roman"/>
      <w:i/>
      <w:iCs/>
      <w:sz w:val="20"/>
      <w:szCs w:val="20"/>
    </w:rPr>
  </w:style>
  <w:style w:type="paragraph" w:styleId="TOC4">
    <w:name w:val="toc 4"/>
    <w:basedOn w:val="Normal"/>
    <w:next w:val="Normal"/>
    <w:semiHidden/>
    <w:rsid w:val="005C5E3E"/>
    <w:pPr>
      <w:spacing w:before="0" w:after="0"/>
      <w:ind w:left="660"/>
      <w:jc w:val="left"/>
    </w:pPr>
    <w:rPr>
      <w:rFonts w:ascii="Times New Roman" w:hAnsi="Times New Roman" w:cs="Times New Roman"/>
      <w:sz w:val="18"/>
      <w:szCs w:val="18"/>
    </w:rPr>
  </w:style>
  <w:style w:type="paragraph" w:styleId="TOC5">
    <w:name w:val="toc 5"/>
    <w:basedOn w:val="Normal"/>
    <w:next w:val="Normal"/>
    <w:semiHidden/>
    <w:rsid w:val="005C5E3E"/>
    <w:pPr>
      <w:spacing w:before="0" w:after="0"/>
      <w:ind w:left="880"/>
      <w:jc w:val="left"/>
    </w:pPr>
    <w:rPr>
      <w:rFonts w:ascii="Times New Roman" w:hAnsi="Times New Roman" w:cs="Times New Roman"/>
      <w:sz w:val="18"/>
      <w:szCs w:val="18"/>
    </w:rPr>
  </w:style>
  <w:style w:type="paragraph" w:styleId="TOC6">
    <w:name w:val="toc 6"/>
    <w:basedOn w:val="Normal"/>
    <w:next w:val="Normal"/>
    <w:autoRedefine/>
    <w:semiHidden/>
    <w:rsid w:val="005C5E3E"/>
    <w:pPr>
      <w:spacing w:before="0" w:after="0"/>
      <w:ind w:left="1100"/>
      <w:jc w:val="left"/>
    </w:pPr>
    <w:rPr>
      <w:rFonts w:ascii="Times New Roman" w:hAnsi="Times New Roman" w:cs="Times New Roman"/>
      <w:sz w:val="18"/>
      <w:szCs w:val="18"/>
    </w:rPr>
  </w:style>
  <w:style w:type="paragraph" w:styleId="TOC7">
    <w:name w:val="toc 7"/>
    <w:basedOn w:val="Normal"/>
    <w:next w:val="Normal"/>
    <w:autoRedefine/>
    <w:semiHidden/>
    <w:rsid w:val="005C5E3E"/>
    <w:pPr>
      <w:spacing w:before="0" w:after="0"/>
      <w:ind w:left="1320"/>
      <w:jc w:val="left"/>
    </w:pPr>
    <w:rPr>
      <w:rFonts w:ascii="Times New Roman" w:hAnsi="Times New Roman" w:cs="Times New Roman"/>
      <w:sz w:val="18"/>
      <w:szCs w:val="18"/>
    </w:rPr>
  </w:style>
  <w:style w:type="paragraph" w:styleId="TOC8">
    <w:name w:val="toc 8"/>
    <w:basedOn w:val="Normal"/>
    <w:next w:val="Normal"/>
    <w:autoRedefine/>
    <w:semiHidden/>
    <w:rsid w:val="005C5E3E"/>
    <w:pPr>
      <w:spacing w:before="0" w:after="0"/>
      <w:ind w:left="1540"/>
      <w:jc w:val="left"/>
    </w:pPr>
    <w:rPr>
      <w:rFonts w:ascii="Times New Roman" w:hAnsi="Times New Roman" w:cs="Times New Roman"/>
      <w:sz w:val="18"/>
      <w:szCs w:val="18"/>
    </w:rPr>
  </w:style>
  <w:style w:type="paragraph" w:styleId="TOC9">
    <w:name w:val="toc 9"/>
    <w:basedOn w:val="Normal"/>
    <w:next w:val="Normal"/>
    <w:autoRedefine/>
    <w:semiHidden/>
    <w:rsid w:val="005C5E3E"/>
    <w:pPr>
      <w:spacing w:before="0" w:after="0"/>
      <w:ind w:left="1760"/>
      <w:jc w:val="left"/>
    </w:pPr>
    <w:rPr>
      <w:rFonts w:ascii="Times New Roman" w:hAnsi="Times New Roman" w:cs="Times New Roman"/>
      <w:sz w:val="18"/>
      <w:szCs w:val="18"/>
    </w:rPr>
  </w:style>
  <w:style w:type="paragraph" w:customStyle="1" w:styleId="YReferences">
    <w:name w:val="YReferences"/>
    <w:basedOn w:val="Normal"/>
    <w:rsid w:val="005C5E3E"/>
    <w:pPr>
      <w:spacing w:after="480"/>
      <w:ind w:left="1191" w:hanging="1191"/>
    </w:pPr>
  </w:style>
  <w:style w:type="paragraph" w:customStyle="1" w:styleId="ListBullet1">
    <w:name w:val="List Bullet 1"/>
    <w:basedOn w:val="Text1"/>
    <w:rsid w:val="005C5E3E"/>
    <w:pPr>
      <w:tabs>
        <w:tab w:val="num" w:pos="765"/>
      </w:tabs>
      <w:ind w:left="765" w:hanging="283"/>
    </w:pPr>
  </w:style>
  <w:style w:type="paragraph" w:customStyle="1" w:styleId="ListDash">
    <w:name w:val="List Dash"/>
    <w:basedOn w:val="Normal"/>
    <w:rsid w:val="005C5E3E"/>
    <w:pPr>
      <w:tabs>
        <w:tab w:val="num" w:pos="283"/>
      </w:tabs>
      <w:ind w:left="283" w:hanging="283"/>
    </w:pPr>
  </w:style>
  <w:style w:type="paragraph" w:customStyle="1" w:styleId="ListDash1">
    <w:name w:val="List Dash 1"/>
    <w:basedOn w:val="Text1"/>
    <w:rsid w:val="005C5E3E"/>
    <w:pPr>
      <w:tabs>
        <w:tab w:val="num" w:pos="765"/>
      </w:tabs>
      <w:ind w:left="765" w:hanging="283"/>
    </w:pPr>
  </w:style>
  <w:style w:type="paragraph" w:customStyle="1" w:styleId="ListDash2">
    <w:name w:val="List Dash 2"/>
    <w:basedOn w:val="Text2"/>
    <w:rsid w:val="005C5E3E"/>
    <w:pPr>
      <w:tabs>
        <w:tab w:val="clear" w:pos="2160"/>
        <w:tab w:val="num" w:pos="1360"/>
      </w:tabs>
      <w:ind w:left="1360" w:hanging="283"/>
    </w:pPr>
  </w:style>
  <w:style w:type="paragraph" w:customStyle="1" w:styleId="ListDash3">
    <w:name w:val="List Dash 3"/>
    <w:basedOn w:val="Text3"/>
    <w:rsid w:val="005C5E3E"/>
    <w:pPr>
      <w:tabs>
        <w:tab w:val="clear" w:pos="2302"/>
        <w:tab w:val="num" w:pos="2199"/>
      </w:tabs>
      <w:ind w:left="2199" w:hanging="283"/>
    </w:pPr>
  </w:style>
  <w:style w:type="paragraph" w:customStyle="1" w:styleId="ListDash4">
    <w:name w:val="List Dash 4"/>
    <w:basedOn w:val="Text4"/>
    <w:rsid w:val="005C5E3E"/>
    <w:pPr>
      <w:tabs>
        <w:tab w:val="num" w:pos="3163"/>
      </w:tabs>
      <w:ind w:left="3163" w:hanging="283"/>
    </w:pPr>
  </w:style>
  <w:style w:type="paragraph" w:customStyle="1" w:styleId="ListNumberLevel2">
    <w:name w:val="List Number (Level 2)"/>
    <w:basedOn w:val="Normal"/>
    <w:rsid w:val="005C5E3E"/>
    <w:pPr>
      <w:tabs>
        <w:tab w:val="num" w:pos="1417"/>
      </w:tabs>
      <w:ind w:left="1417" w:hanging="708"/>
    </w:pPr>
  </w:style>
  <w:style w:type="paragraph" w:customStyle="1" w:styleId="ListNumberLevel3">
    <w:name w:val="List Number (Level 3)"/>
    <w:basedOn w:val="Normal"/>
    <w:rsid w:val="005C5E3E"/>
    <w:pPr>
      <w:tabs>
        <w:tab w:val="num" w:pos="2126"/>
      </w:tabs>
      <w:ind w:left="2126" w:hanging="709"/>
    </w:pPr>
  </w:style>
  <w:style w:type="paragraph" w:customStyle="1" w:styleId="ListNumberLevel4">
    <w:name w:val="List Number (Level 4)"/>
    <w:basedOn w:val="Normal"/>
    <w:rsid w:val="005C5E3E"/>
    <w:pPr>
      <w:tabs>
        <w:tab w:val="num" w:pos="2835"/>
      </w:tabs>
      <w:ind w:left="2835" w:hanging="709"/>
    </w:pPr>
  </w:style>
  <w:style w:type="paragraph" w:customStyle="1" w:styleId="ListNumber1">
    <w:name w:val="List Number 1"/>
    <w:basedOn w:val="Text1"/>
    <w:rsid w:val="005C5E3E"/>
    <w:pPr>
      <w:tabs>
        <w:tab w:val="num" w:pos="1191"/>
      </w:tabs>
      <w:ind w:left="1191" w:hanging="709"/>
    </w:pPr>
  </w:style>
  <w:style w:type="paragraph" w:customStyle="1" w:styleId="ListNumber1Level2">
    <w:name w:val="List Number 1 (Level 2)"/>
    <w:basedOn w:val="Text1"/>
    <w:rsid w:val="005C5E3E"/>
    <w:pPr>
      <w:tabs>
        <w:tab w:val="num" w:pos="1899"/>
      </w:tabs>
      <w:ind w:left="1899" w:hanging="708"/>
    </w:pPr>
  </w:style>
  <w:style w:type="paragraph" w:customStyle="1" w:styleId="ListNumber1Level3">
    <w:name w:val="List Number 1 (Level 3)"/>
    <w:basedOn w:val="Text1"/>
    <w:rsid w:val="005C5E3E"/>
    <w:pPr>
      <w:tabs>
        <w:tab w:val="num" w:pos="2608"/>
      </w:tabs>
      <w:ind w:left="2608" w:hanging="709"/>
    </w:pPr>
  </w:style>
  <w:style w:type="paragraph" w:customStyle="1" w:styleId="ListNumber1Level4">
    <w:name w:val="List Number 1 (Level 4)"/>
    <w:basedOn w:val="Text1"/>
    <w:rsid w:val="005C5E3E"/>
    <w:pPr>
      <w:tabs>
        <w:tab w:val="num" w:pos="3317"/>
      </w:tabs>
      <w:ind w:left="3317" w:hanging="709"/>
    </w:pPr>
  </w:style>
  <w:style w:type="paragraph" w:customStyle="1" w:styleId="ListNumber2Level2">
    <w:name w:val="List Number 2 (Level 2)"/>
    <w:basedOn w:val="Text2"/>
    <w:rsid w:val="005C5E3E"/>
    <w:pPr>
      <w:tabs>
        <w:tab w:val="clear" w:pos="2160"/>
        <w:tab w:val="num" w:pos="2494"/>
      </w:tabs>
      <w:ind w:left="2494" w:hanging="708"/>
    </w:pPr>
  </w:style>
  <w:style w:type="paragraph" w:customStyle="1" w:styleId="ListNumber2Level3">
    <w:name w:val="List Number 2 (Level 3)"/>
    <w:basedOn w:val="Text2"/>
    <w:rsid w:val="005C5E3E"/>
    <w:pPr>
      <w:tabs>
        <w:tab w:val="clear" w:pos="2160"/>
        <w:tab w:val="num" w:pos="3203"/>
      </w:tabs>
      <w:ind w:left="3203" w:hanging="709"/>
    </w:pPr>
  </w:style>
  <w:style w:type="paragraph" w:customStyle="1" w:styleId="ListNumber2Level4">
    <w:name w:val="List Number 2 (Level 4)"/>
    <w:basedOn w:val="Text2"/>
    <w:rsid w:val="005C5E3E"/>
    <w:pPr>
      <w:tabs>
        <w:tab w:val="clear" w:pos="2160"/>
        <w:tab w:val="num" w:pos="3912"/>
      </w:tabs>
      <w:ind w:left="3912" w:hanging="709"/>
    </w:pPr>
  </w:style>
  <w:style w:type="paragraph" w:customStyle="1" w:styleId="ListNumber3Level2">
    <w:name w:val="List Number 3 (Level 2)"/>
    <w:basedOn w:val="Text3"/>
    <w:rsid w:val="005C5E3E"/>
    <w:pPr>
      <w:tabs>
        <w:tab w:val="clear" w:pos="2302"/>
        <w:tab w:val="num" w:pos="3333"/>
      </w:tabs>
      <w:ind w:left="3333" w:hanging="708"/>
    </w:pPr>
  </w:style>
  <w:style w:type="paragraph" w:customStyle="1" w:styleId="ListNumber3Level3">
    <w:name w:val="List Number 3 (Level 3)"/>
    <w:basedOn w:val="Text3"/>
    <w:rsid w:val="005C5E3E"/>
    <w:pPr>
      <w:tabs>
        <w:tab w:val="clear" w:pos="2302"/>
        <w:tab w:val="num" w:pos="4042"/>
      </w:tabs>
      <w:ind w:left="4042" w:hanging="709"/>
    </w:pPr>
  </w:style>
  <w:style w:type="paragraph" w:customStyle="1" w:styleId="ListNumber3Level4">
    <w:name w:val="List Number 3 (Level 4)"/>
    <w:basedOn w:val="Text3"/>
    <w:rsid w:val="005C5E3E"/>
    <w:pPr>
      <w:tabs>
        <w:tab w:val="clear" w:pos="2302"/>
        <w:tab w:val="num" w:pos="4751"/>
      </w:tabs>
      <w:ind w:left="4751" w:hanging="709"/>
    </w:pPr>
  </w:style>
  <w:style w:type="paragraph" w:customStyle="1" w:styleId="ListNumber4Level2">
    <w:name w:val="List Number 4 (Level 2)"/>
    <w:basedOn w:val="Text4"/>
    <w:rsid w:val="005C5E3E"/>
    <w:pPr>
      <w:tabs>
        <w:tab w:val="num" w:pos="4297"/>
      </w:tabs>
      <w:ind w:left="4297" w:hanging="708"/>
    </w:pPr>
  </w:style>
  <w:style w:type="paragraph" w:customStyle="1" w:styleId="ListNumber4Level3">
    <w:name w:val="List Number 4 (Level 3)"/>
    <w:basedOn w:val="Text4"/>
    <w:rsid w:val="005C5E3E"/>
    <w:pPr>
      <w:tabs>
        <w:tab w:val="num" w:pos="5006"/>
      </w:tabs>
      <w:ind w:left="5006" w:hanging="709"/>
    </w:pPr>
  </w:style>
  <w:style w:type="paragraph" w:customStyle="1" w:styleId="ListNumber4Level4">
    <w:name w:val="List Number 4 (Level 4)"/>
    <w:basedOn w:val="Text4"/>
    <w:rsid w:val="005C5E3E"/>
    <w:pPr>
      <w:tabs>
        <w:tab w:val="num" w:pos="5715"/>
      </w:tabs>
      <w:ind w:left="5715" w:hanging="709"/>
    </w:pPr>
  </w:style>
  <w:style w:type="paragraph" w:customStyle="1" w:styleId="TOCHeading1">
    <w:name w:val="TOC Heading1"/>
    <w:basedOn w:val="Normal"/>
    <w:next w:val="Normal"/>
    <w:rsid w:val="005C5E3E"/>
    <w:pPr>
      <w:keepNext/>
      <w:spacing w:before="240"/>
      <w:jc w:val="center"/>
    </w:pPr>
    <w:rPr>
      <w:b/>
      <w:bCs/>
    </w:rPr>
  </w:style>
  <w:style w:type="paragraph" w:customStyle="1" w:styleId="Article">
    <w:name w:val="Article"/>
    <w:basedOn w:val="Normal"/>
    <w:next w:val="Normal"/>
    <w:rsid w:val="005C5E3E"/>
    <w:pPr>
      <w:numPr>
        <w:numId w:val="1"/>
      </w:numPr>
      <w:spacing w:before="240" w:after="60"/>
      <w:outlineLvl w:val="1"/>
    </w:pPr>
    <w:rPr>
      <w:rFonts w:eastAsia="Times"/>
    </w:rPr>
  </w:style>
  <w:style w:type="paragraph" w:customStyle="1" w:styleId="Disclaimer">
    <w:name w:val="Disclaimer"/>
    <w:basedOn w:val="Normal"/>
    <w:rsid w:val="005C5E3E"/>
    <w:pPr>
      <w:keepLines/>
      <w:pBdr>
        <w:top w:val="single" w:sz="4" w:space="1" w:color="auto"/>
      </w:pBdr>
      <w:spacing w:before="480" w:after="0"/>
    </w:pPr>
    <w:rPr>
      <w:i/>
      <w:iCs/>
    </w:rPr>
  </w:style>
  <w:style w:type="character" w:styleId="CommentReference">
    <w:name w:val="annotation reference"/>
    <w:semiHidden/>
    <w:rsid w:val="005C5E3E"/>
    <w:rPr>
      <w:sz w:val="16"/>
      <w:szCs w:val="16"/>
    </w:rPr>
  </w:style>
  <w:style w:type="paragraph" w:customStyle="1" w:styleId="DocumentTitle">
    <w:name w:val="Document Title"/>
    <w:basedOn w:val="Normal"/>
    <w:rsid w:val="005C5E3E"/>
    <w:pPr>
      <w:pBdr>
        <w:bottom w:val="single" w:sz="4" w:space="1" w:color="auto"/>
      </w:pBdr>
      <w:spacing w:before="2400"/>
      <w:jc w:val="left"/>
      <w:outlineLvl w:val="0"/>
    </w:pPr>
    <w:rPr>
      <w:rFonts w:eastAsia="Times"/>
      <w:b/>
      <w:bCs/>
      <w:kern w:val="28"/>
      <w:sz w:val="32"/>
      <w:szCs w:val="32"/>
    </w:rPr>
  </w:style>
  <w:style w:type="character" w:styleId="FootnoteReference">
    <w:name w:val="footnote reference"/>
    <w:semiHidden/>
    <w:rsid w:val="005C5E3E"/>
    <w:rPr>
      <w:vertAlign w:val="superscript"/>
    </w:rPr>
  </w:style>
  <w:style w:type="paragraph" w:customStyle="1" w:styleId="NumPar2">
    <w:name w:val="NumPar2"/>
    <w:basedOn w:val="ListNumber"/>
    <w:rsid w:val="005C5E3E"/>
    <w:pPr>
      <w:numPr>
        <w:numId w:val="3"/>
      </w:numPr>
      <w:tabs>
        <w:tab w:val="clear" w:pos="2344"/>
        <w:tab w:val="num" w:pos="851"/>
        <w:tab w:val="num" w:pos="1047"/>
        <w:tab w:val="num" w:pos="1080"/>
      </w:tabs>
      <w:spacing w:before="240" w:after="60"/>
      <w:ind w:left="714" w:hanging="357"/>
    </w:pPr>
  </w:style>
  <w:style w:type="character" w:styleId="PageNumber">
    <w:name w:val="page number"/>
    <w:basedOn w:val="DefaultParagraphFont"/>
    <w:rsid w:val="005C5E3E"/>
  </w:style>
  <w:style w:type="paragraph" w:customStyle="1" w:styleId="SectionTitle">
    <w:name w:val="SectionTitle"/>
    <w:basedOn w:val="Normal"/>
    <w:autoRedefine/>
    <w:rsid w:val="005C5E3E"/>
    <w:pPr>
      <w:keepNext/>
      <w:pageBreakBefore/>
      <w:suppressAutoHyphens/>
      <w:spacing w:before="0" w:after="240"/>
      <w:jc w:val="center"/>
      <w:outlineLvl w:val="0"/>
    </w:pPr>
    <w:rPr>
      <w:rFonts w:eastAsia="Times"/>
      <w:b/>
      <w:bCs/>
      <w:sz w:val="26"/>
      <w:szCs w:val="26"/>
    </w:rPr>
  </w:style>
  <w:style w:type="paragraph" w:customStyle="1" w:styleId="SubTitle1">
    <w:name w:val="SubTitle1"/>
    <w:basedOn w:val="Normal"/>
    <w:rsid w:val="005C5E3E"/>
    <w:pPr>
      <w:spacing w:before="0" w:after="720"/>
    </w:pPr>
    <w:rPr>
      <w:rFonts w:eastAsia="Times"/>
      <w:b/>
      <w:bCs/>
    </w:rPr>
  </w:style>
  <w:style w:type="paragraph" w:customStyle="1" w:styleId="SubTitle2">
    <w:name w:val="SubTitle2"/>
    <w:basedOn w:val="Normal"/>
    <w:next w:val="SubTitle1"/>
    <w:rsid w:val="005C5E3E"/>
    <w:pPr>
      <w:pBdr>
        <w:bottom w:val="single" w:sz="4" w:space="1" w:color="auto"/>
      </w:pBdr>
      <w:spacing w:after="1000"/>
    </w:pPr>
    <w:rPr>
      <w:rFonts w:eastAsia="Times"/>
    </w:rPr>
  </w:style>
  <w:style w:type="paragraph" w:customStyle="1" w:styleId="ZCom">
    <w:name w:val="Z_Com"/>
    <w:basedOn w:val="Normal"/>
    <w:next w:val="Normal"/>
    <w:rsid w:val="005C5E3E"/>
    <w:pPr>
      <w:widowControl w:val="0"/>
      <w:spacing w:before="0" w:after="0"/>
      <w:ind w:right="85"/>
    </w:pPr>
    <w:rPr>
      <w:snapToGrid w:val="0"/>
      <w:sz w:val="24"/>
      <w:szCs w:val="24"/>
      <w:lang w:eastAsia="en-US"/>
    </w:rPr>
  </w:style>
  <w:style w:type="paragraph" w:customStyle="1" w:styleId="ZDGName">
    <w:name w:val="Z_DGName"/>
    <w:basedOn w:val="Normal"/>
    <w:rsid w:val="005C5E3E"/>
    <w:pPr>
      <w:widowControl w:val="0"/>
      <w:spacing w:before="0" w:after="0"/>
      <w:ind w:right="85"/>
    </w:pPr>
    <w:rPr>
      <w:snapToGrid w:val="0"/>
      <w:sz w:val="16"/>
      <w:szCs w:val="16"/>
      <w:lang w:eastAsia="en-US"/>
    </w:rPr>
  </w:style>
  <w:style w:type="paragraph" w:customStyle="1" w:styleId="ChapterTitle">
    <w:name w:val="ChapterTitle"/>
    <w:basedOn w:val="Title"/>
    <w:next w:val="Normal"/>
    <w:rsid w:val="005C5E3E"/>
    <w:pPr>
      <w:keepNext/>
      <w:spacing w:before="0" w:after="480"/>
      <w:jc w:val="center"/>
    </w:pPr>
    <w:rPr>
      <w:rFonts w:ascii="Times New Roman" w:hAnsi="Times New Roman" w:cs="Times New Roman"/>
      <w:b w:val="0"/>
      <w:bCs w:val="0"/>
      <w:lang w:val="en-GB"/>
    </w:rPr>
  </w:style>
  <w:style w:type="paragraph" w:customStyle="1" w:styleId="Listebulle">
    <w:name w:val="Liste à bulle"/>
    <w:rsid w:val="005C5E3E"/>
    <w:pPr>
      <w:numPr>
        <w:numId w:val="4"/>
      </w:numPr>
    </w:pPr>
    <w:rPr>
      <w:lang w:eastAsia="fr-FR"/>
    </w:rPr>
  </w:style>
  <w:style w:type="paragraph" w:customStyle="1" w:styleId="Paradebut">
    <w:name w:val="Para_debut"/>
    <w:basedOn w:val="Normal"/>
    <w:rsid w:val="005C5E3E"/>
    <w:pPr>
      <w:spacing w:before="0" w:after="0"/>
    </w:pPr>
    <w:rPr>
      <w:rFonts w:ascii="Palatino" w:hAnsi="Palatino"/>
      <w:color w:val="000000"/>
      <w:sz w:val="24"/>
      <w:szCs w:val="24"/>
      <w:lang w:eastAsia="en-US"/>
    </w:rPr>
  </w:style>
  <w:style w:type="character" w:styleId="Hyperlink">
    <w:name w:val="Hyperlink"/>
    <w:uiPriority w:val="99"/>
    <w:rsid w:val="005C5E3E"/>
    <w:rPr>
      <w:color w:val="0000FF"/>
      <w:u w:val="single"/>
    </w:rPr>
  </w:style>
  <w:style w:type="character" w:customStyle="1" w:styleId="mattemar">
    <w:name w:val="mattemar"/>
    <w:semiHidden/>
    <w:rsid w:val="005C5E3E"/>
    <w:rPr>
      <w:rFonts w:ascii="Arial" w:hAnsi="Arial" w:cs="Arial"/>
      <w:color w:val="auto"/>
      <w:sz w:val="20"/>
      <w:szCs w:val="20"/>
    </w:rPr>
  </w:style>
  <w:style w:type="paragraph" w:customStyle="1" w:styleId="Listesa">
    <w:name w:val="Listes a"/>
    <w:autoRedefine/>
    <w:rsid w:val="005C5E3E"/>
    <w:pPr>
      <w:numPr>
        <w:numId w:val="5"/>
      </w:numPr>
    </w:pPr>
    <w:rPr>
      <w:rFonts w:ascii="Arial" w:hAnsi="Arial" w:cs="Arial"/>
    </w:rPr>
  </w:style>
  <w:style w:type="character" w:styleId="Strong">
    <w:name w:val="Strong"/>
    <w:qFormat/>
    <w:rsid w:val="005C5E3E"/>
    <w:rPr>
      <w:b/>
      <w:bCs/>
    </w:rPr>
  </w:style>
  <w:style w:type="paragraph" w:customStyle="1" w:styleId="Textedebulles1">
    <w:name w:val="Texte de bulles1"/>
    <w:basedOn w:val="Normal"/>
    <w:semiHidden/>
    <w:rsid w:val="005C5E3E"/>
    <w:rPr>
      <w:rFonts w:ascii="Tahoma" w:hAnsi="Tahoma" w:cs="Tahoma"/>
      <w:sz w:val="16"/>
      <w:szCs w:val="16"/>
    </w:rPr>
  </w:style>
  <w:style w:type="character" w:customStyle="1" w:styleId="jorgenavas">
    <w:name w:val="jorge.navas"/>
    <w:semiHidden/>
    <w:rsid w:val="00F82049"/>
    <w:rPr>
      <w:rFonts w:ascii="Arial" w:hAnsi="Arial" w:cs="Arial"/>
      <w:color w:val="000080"/>
      <w:sz w:val="20"/>
      <w:szCs w:val="20"/>
    </w:rPr>
  </w:style>
  <w:style w:type="table" w:styleId="TableGrid">
    <w:name w:val="Table Grid"/>
    <w:basedOn w:val="TableNormal"/>
    <w:rsid w:val="00CA336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C65A26"/>
    <w:rPr>
      <w:color w:val="800080"/>
      <w:u w:val="single"/>
    </w:rPr>
  </w:style>
  <w:style w:type="paragraph" w:customStyle="1" w:styleId="xl24">
    <w:name w:val="xl24"/>
    <w:basedOn w:val="Normal"/>
    <w:rsid w:val="00C65A26"/>
    <w:pPr>
      <w:spacing w:before="100" w:beforeAutospacing="1" w:after="100" w:afterAutospacing="1"/>
      <w:jc w:val="left"/>
    </w:pPr>
    <w:rPr>
      <w:b/>
      <w:bCs/>
      <w:sz w:val="18"/>
      <w:szCs w:val="18"/>
    </w:rPr>
  </w:style>
  <w:style w:type="paragraph" w:customStyle="1" w:styleId="xl25">
    <w:name w:val="xl25"/>
    <w:basedOn w:val="Normal"/>
    <w:rsid w:val="00C65A26"/>
    <w:pPr>
      <w:spacing w:before="100" w:beforeAutospacing="1" w:after="100" w:afterAutospacing="1"/>
      <w:jc w:val="left"/>
    </w:pPr>
    <w:rPr>
      <w:rFonts w:ascii="Times New Roman" w:hAnsi="Times New Roman" w:cs="Times New Roman"/>
      <w:sz w:val="18"/>
      <w:szCs w:val="18"/>
    </w:rPr>
  </w:style>
  <w:style w:type="paragraph" w:customStyle="1" w:styleId="xl26">
    <w:name w:val="xl26"/>
    <w:basedOn w:val="Normal"/>
    <w:rsid w:val="00C65A26"/>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27">
    <w:name w:val="xl27"/>
    <w:basedOn w:val="Normal"/>
    <w:rsid w:val="00C65A2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28">
    <w:name w:val="xl28"/>
    <w:basedOn w:val="Normal"/>
    <w:rsid w:val="00C65A2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Times New Roman" w:hAnsi="Times New Roman" w:cs="Times New Roman"/>
      <w:b/>
      <w:bCs/>
      <w:sz w:val="18"/>
      <w:szCs w:val="18"/>
    </w:rPr>
  </w:style>
  <w:style w:type="paragraph" w:customStyle="1" w:styleId="xl29">
    <w:name w:val="xl29"/>
    <w:basedOn w:val="Normal"/>
    <w:rsid w:val="00C65A26"/>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cs="Times New Roman"/>
      <w:sz w:val="18"/>
      <w:szCs w:val="18"/>
    </w:rPr>
  </w:style>
  <w:style w:type="paragraph" w:customStyle="1" w:styleId="xl30">
    <w:name w:val="xl30"/>
    <w:basedOn w:val="Normal"/>
    <w:rsid w:val="00C65A2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31">
    <w:name w:val="xl31"/>
    <w:basedOn w:val="Normal"/>
    <w:rsid w:val="00C65A26"/>
    <w:pPr>
      <w:pBdr>
        <w:top w:val="single" w:sz="4" w:space="0" w:color="auto"/>
        <w:left w:val="single" w:sz="8" w:space="0" w:color="auto"/>
        <w:right w:val="single" w:sz="8" w:space="0" w:color="auto"/>
      </w:pBdr>
      <w:spacing w:before="100" w:beforeAutospacing="1" w:after="100" w:afterAutospacing="1"/>
      <w:jc w:val="center"/>
    </w:pPr>
    <w:rPr>
      <w:rFonts w:ascii="Times New Roman" w:hAnsi="Times New Roman" w:cs="Times New Roman"/>
      <w:sz w:val="18"/>
      <w:szCs w:val="18"/>
    </w:rPr>
  </w:style>
  <w:style w:type="paragraph" w:customStyle="1" w:styleId="xl32">
    <w:name w:val="xl32"/>
    <w:basedOn w:val="Normal"/>
    <w:rsid w:val="00C65A26"/>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pPr>
    <w:rPr>
      <w:b/>
      <w:bCs/>
      <w:sz w:val="18"/>
      <w:szCs w:val="18"/>
    </w:rPr>
  </w:style>
  <w:style w:type="paragraph" w:customStyle="1" w:styleId="xl33">
    <w:name w:val="xl33"/>
    <w:basedOn w:val="Normal"/>
    <w:rsid w:val="00C65A26"/>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jc w:val="center"/>
    </w:pPr>
    <w:rPr>
      <w:b/>
      <w:bCs/>
      <w:sz w:val="18"/>
      <w:szCs w:val="18"/>
    </w:rPr>
  </w:style>
  <w:style w:type="paragraph" w:customStyle="1" w:styleId="xl34">
    <w:name w:val="xl34"/>
    <w:basedOn w:val="Normal"/>
    <w:rsid w:val="00C65A2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color w:val="333399"/>
      <w:sz w:val="18"/>
      <w:szCs w:val="18"/>
    </w:rPr>
  </w:style>
  <w:style w:type="paragraph" w:customStyle="1" w:styleId="xl35">
    <w:name w:val="xl35"/>
    <w:basedOn w:val="Normal"/>
    <w:rsid w:val="00C65A26"/>
    <w:pPr>
      <w:pBdr>
        <w:top w:val="single" w:sz="4" w:space="0" w:color="auto"/>
        <w:left w:val="single" w:sz="8" w:space="0" w:color="auto"/>
        <w:right w:val="single" w:sz="8" w:space="0" w:color="auto"/>
      </w:pBdr>
      <w:spacing w:before="100" w:beforeAutospacing="1" w:after="100" w:afterAutospacing="1"/>
      <w:jc w:val="center"/>
    </w:pPr>
    <w:rPr>
      <w:color w:val="333399"/>
      <w:sz w:val="18"/>
      <w:szCs w:val="18"/>
    </w:rPr>
  </w:style>
  <w:style w:type="paragraph" w:customStyle="1" w:styleId="xl36">
    <w:name w:val="xl36"/>
    <w:basedOn w:val="Normal"/>
    <w:rsid w:val="00C65A2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333399"/>
      <w:sz w:val="18"/>
      <w:szCs w:val="18"/>
    </w:rPr>
  </w:style>
  <w:style w:type="paragraph" w:customStyle="1" w:styleId="xl37">
    <w:name w:val="xl37"/>
    <w:basedOn w:val="Normal"/>
    <w:rsid w:val="00C65A26"/>
    <w:pPr>
      <w:pBdr>
        <w:left w:val="single" w:sz="8" w:space="0" w:color="auto"/>
        <w:bottom w:val="single" w:sz="4" w:space="0" w:color="auto"/>
        <w:right w:val="single" w:sz="8"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38">
    <w:name w:val="xl38"/>
    <w:basedOn w:val="Normal"/>
    <w:rsid w:val="00C65A26"/>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39">
    <w:name w:val="xl39"/>
    <w:basedOn w:val="Normal"/>
    <w:rsid w:val="00C65A26"/>
    <w:pPr>
      <w:pBdr>
        <w:top w:val="single" w:sz="4" w:space="0" w:color="auto"/>
        <w:left w:val="single" w:sz="8" w:space="0" w:color="auto"/>
        <w:right w:val="single" w:sz="8"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40">
    <w:name w:val="xl40"/>
    <w:basedOn w:val="Normal"/>
    <w:rsid w:val="00C65A26"/>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rPr>
      <w:b/>
      <w:bCs/>
      <w:sz w:val="18"/>
      <w:szCs w:val="18"/>
    </w:rPr>
  </w:style>
  <w:style w:type="paragraph" w:customStyle="1" w:styleId="xl41">
    <w:name w:val="xl41"/>
    <w:basedOn w:val="Normal"/>
    <w:rsid w:val="00C65A26"/>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cs="Times New Roman"/>
      <w:sz w:val="18"/>
      <w:szCs w:val="18"/>
    </w:rPr>
  </w:style>
  <w:style w:type="paragraph" w:customStyle="1" w:styleId="xl42">
    <w:name w:val="xl42"/>
    <w:basedOn w:val="Normal"/>
    <w:rsid w:val="00C65A26"/>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43">
    <w:name w:val="xl43"/>
    <w:basedOn w:val="Normal"/>
    <w:rsid w:val="00C65A26"/>
    <w:pPr>
      <w:pBdr>
        <w:top w:val="single" w:sz="8"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4">
    <w:name w:val="xl44"/>
    <w:basedOn w:val="Normal"/>
    <w:rsid w:val="00C65A26"/>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5">
    <w:name w:val="xl45"/>
    <w:basedOn w:val="Normal"/>
    <w:rsid w:val="00C65A26"/>
    <w:pPr>
      <w:pBdr>
        <w:top w:val="single" w:sz="4"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46">
    <w:name w:val="xl46"/>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47">
    <w:name w:val="xl47"/>
    <w:basedOn w:val="Normal"/>
    <w:rsid w:val="00C65A26"/>
    <w:pPr>
      <w:pBdr>
        <w:left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48">
    <w:name w:val="xl48"/>
    <w:basedOn w:val="Normal"/>
    <w:rsid w:val="00C65A26"/>
    <w:pPr>
      <w:pBdr>
        <w:left w:val="single" w:sz="8"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49">
    <w:name w:val="xl49"/>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0">
    <w:name w:val="xl50"/>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1">
    <w:name w:val="xl51"/>
    <w:basedOn w:val="Normal"/>
    <w:rsid w:val="00C65A26"/>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2">
    <w:name w:val="xl52"/>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3">
    <w:name w:val="xl53"/>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4">
    <w:name w:val="xl54"/>
    <w:basedOn w:val="Normal"/>
    <w:rsid w:val="00C65A26"/>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5">
    <w:name w:val="xl55"/>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6">
    <w:name w:val="xl56"/>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7">
    <w:name w:val="xl57"/>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8">
    <w:name w:val="xl58"/>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59">
    <w:name w:val="xl59"/>
    <w:basedOn w:val="Normal"/>
    <w:rsid w:val="00C65A26"/>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0">
    <w:name w:val="xl60"/>
    <w:basedOn w:val="Normal"/>
    <w:rsid w:val="00C65A26"/>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1">
    <w:name w:val="xl61"/>
    <w:basedOn w:val="Normal"/>
    <w:rsid w:val="00C65A26"/>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2">
    <w:name w:val="xl62"/>
    <w:basedOn w:val="Normal"/>
    <w:rsid w:val="00C65A26"/>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3">
    <w:name w:val="xl63"/>
    <w:basedOn w:val="Normal"/>
    <w:rsid w:val="00C65A26"/>
    <w:pP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4">
    <w:name w:val="xl64"/>
    <w:basedOn w:val="Normal"/>
    <w:rsid w:val="00C65A26"/>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65">
    <w:name w:val="xl65"/>
    <w:basedOn w:val="Normal"/>
    <w:rsid w:val="00C65A26"/>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rPr>
  </w:style>
  <w:style w:type="paragraph" w:customStyle="1" w:styleId="xl66">
    <w:name w:val="xl66"/>
    <w:basedOn w:val="Normal"/>
    <w:rsid w:val="00C65A26"/>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rPr>
  </w:style>
  <w:style w:type="paragraph" w:customStyle="1" w:styleId="xl67">
    <w:name w:val="xl67"/>
    <w:basedOn w:val="Normal"/>
    <w:rsid w:val="00C65A26"/>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333399"/>
      <w:sz w:val="18"/>
      <w:szCs w:val="18"/>
    </w:rPr>
  </w:style>
  <w:style w:type="paragraph" w:customStyle="1" w:styleId="xl68">
    <w:name w:val="xl68"/>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333399"/>
      <w:sz w:val="18"/>
      <w:szCs w:val="18"/>
    </w:rPr>
  </w:style>
  <w:style w:type="paragraph" w:customStyle="1" w:styleId="xl69">
    <w:name w:val="xl69"/>
    <w:basedOn w:val="Normal"/>
    <w:rsid w:val="00C65A26"/>
    <w:pPr>
      <w:pBdr>
        <w:left w:val="single" w:sz="8" w:space="0" w:color="auto"/>
        <w:right w:val="single" w:sz="8" w:space="0" w:color="auto"/>
      </w:pBdr>
      <w:spacing w:before="100" w:beforeAutospacing="1" w:after="100" w:afterAutospacing="1"/>
      <w:jc w:val="center"/>
      <w:textAlignment w:val="center"/>
    </w:pPr>
    <w:rPr>
      <w:b/>
      <w:bCs/>
      <w:color w:val="333399"/>
      <w:sz w:val="24"/>
      <w:szCs w:val="24"/>
    </w:rPr>
  </w:style>
  <w:style w:type="paragraph" w:customStyle="1" w:styleId="xl70">
    <w:name w:val="xl70"/>
    <w:basedOn w:val="Normal"/>
    <w:rsid w:val="00C65A26"/>
    <w:pPr>
      <w:pBdr>
        <w:left w:val="single" w:sz="8" w:space="0" w:color="auto"/>
        <w:bottom w:val="single" w:sz="8" w:space="0" w:color="auto"/>
        <w:right w:val="single" w:sz="8" w:space="0" w:color="auto"/>
      </w:pBdr>
      <w:spacing w:before="100" w:beforeAutospacing="1" w:after="100" w:afterAutospacing="1"/>
      <w:jc w:val="center"/>
    </w:pPr>
    <w:rPr>
      <w:b/>
      <w:bCs/>
      <w:color w:val="333399"/>
      <w:sz w:val="24"/>
      <w:szCs w:val="24"/>
    </w:rPr>
  </w:style>
  <w:style w:type="paragraph" w:customStyle="1" w:styleId="xl71">
    <w:name w:val="xl71"/>
    <w:basedOn w:val="Normal"/>
    <w:rsid w:val="00C65A26"/>
    <w:pPr>
      <w:pBdr>
        <w:top w:val="single" w:sz="4" w:space="0" w:color="auto"/>
        <w:left w:val="single" w:sz="8" w:space="0" w:color="auto"/>
      </w:pBdr>
      <w:spacing w:before="100" w:beforeAutospacing="1" w:after="100" w:afterAutospacing="1"/>
      <w:jc w:val="center"/>
      <w:textAlignment w:val="center"/>
    </w:pPr>
    <w:rPr>
      <w:b/>
      <w:bCs/>
      <w:sz w:val="18"/>
      <w:szCs w:val="18"/>
    </w:rPr>
  </w:style>
  <w:style w:type="paragraph" w:customStyle="1" w:styleId="xl72">
    <w:name w:val="xl72"/>
    <w:basedOn w:val="Normal"/>
    <w:rsid w:val="00C65A26"/>
    <w:pPr>
      <w:pBdr>
        <w:top w:val="single" w:sz="8" w:space="0" w:color="auto"/>
        <w:left w:val="single" w:sz="8" w:space="0" w:color="auto"/>
        <w:bottom w:val="single" w:sz="4" w:space="0" w:color="auto"/>
      </w:pBdr>
      <w:shd w:val="clear" w:color="auto" w:fill="CCFFFF"/>
      <w:spacing w:before="100" w:beforeAutospacing="1" w:after="100" w:afterAutospacing="1"/>
      <w:jc w:val="center"/>
      <w:textAlignment w:val="center"/>
    </w:pPr>
    <w:rPr>
      <w:b/>
      <w:bCs/>
      <w:sz w:val="18"/>
      <w:szCs w:val="18"/>
    </w:rPr>
  </w:style>
  <w:style w:type="paragraph" w:customStyle="1" w:styleId="xl73">
    <w:name w:val="xl73"/>
    <w:basedOn w:val="Normal"/>
    <w:rsid w:val="00C65A26"/>
    <w:pPr>
      <w:pBdr>
        <w:top w:val="single" w:sz="4" w:space="0" w:color="auto"/>
        <w:left w:val="single" w:sz="8" w:space="0" w:color="auto"/>
        <w:bottom w:val="single" w:sz="4" w:space="0" w:color="auto"/>
      </w:pBdr>
      <w:shd w:val="clear" w:color="auto" w:fill="CCFFFF"/>
      <w:spacing w:before="100" w:beforeAutospacing="1" w:after="100" w:afterAutospacing="1"/>
      <w:jc w:val="center"/>
      <w:textAlignment w:val="center"/>
    </w:pPr>
    <w:rPr>
      <w:b/>
      <w:bCs/>
      <w:sz w:val="18"/>
      <w:szCs w:val="18"/>
    </w:rPr>
  </w:style>
  <w:style w:type="paragraph" w:customStyle="1" w:styleId="xl74">
    <w:name w:val="xl74"/>
    <w:basedOn w:val="Normal"/>
    <w:rsid w:val="00C65A26"/>
    <w:pPr>
      <w:pBdr>
        <w:top w:val="single" w:sz="4" w:space="0" w:color="auto"/>
        <w:left w:val="single" w:sz="8" w:space="0" w:color="auto"/>
        <w:bottom w:val="single" w:sz="8" w:space="0" w:color="auto"/>
      </w:pBdr>
      <w:shd w:val="clear" w:color="auto" w:fill="CCFFFF"/>
      <w:spacing w:before="100" w:beforeAutospacing="1" w:after="100" w:afterAutospacing="1"/>
      <w:jc w:val="center"/>
      <w:textAlignment w:val="center"/>
    </w:pPr>
    <w:rPr>
      <w:b/>
      <w:bCs/>
      <w:sz w:val="18"/>
      <w:szCs w:val="18"/>
    </w:rPr>
  </w:style>
  <w:style w:type="paragraph" w:customStyle="1" w:styleId="xl75">
    <w:name w:val="xl75"/>
    <w:basedOn w:val="Normal"/>
    <w:rsid w:val="00C65A26"/>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b/>
      <w:bCs/>
      <w:sz w:val="18"/>
      <w:szCs w:val="18"/>
    </w:rPr>
  </w:style>
  <w:style w:type="paragraph" w:customStyle="1" w:styleId="xl76">
    <w:name w:val="xl76"/>
    <w:basedOn w:val="Normal"/>
    <w:rsid w:val="00C65A26"/>
    <w:pPr>
      <w:pBdr>
        <w:left w:val="single" w:sz="8"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77">
    <w:name w:val="xl77"/>
    <w:basedOn w:val="Normal"/>
    <w:rsid w:val="00C65A26"/>
    <w:pPr>
      <w:pBdr>
        <w:left w:val="single" w:sz="8" w:space="0" w:color="auto"/>
        <w:bottom w:val="single" w:sz="8" w:space="0" w:color="auto"/>
        <w:right w:val="single" w:sz="8" w:space="0" w:color="auto"/>
      </w:pBdr>
      <w:shd w:val="clear" w:color="auto" w:fill="CCFFFF"/>
      <w:spacing w:before="100" w:beforeAutospacing="1" w:after="100" w:afterAutospacing="1"/>
      <w:jc w:val="center"/>
    </w:pPr>
    <w:rPr>
      <w:b/>
      <w:bCs/>
      <w:sz w:val="24"/>
      <w:szCs w:val="24"/>
    </w:rPr>
  </w:style>
  <w:style w:type="paragraph" w:customStyle="1" w:styleId="xl78">
    <w:name w:val="xl78"/>
    <w:basedOn w:val="Normal"/>
    <w:rsid w:val="00C65A26"/>
    <w:pPr>
      <w:pBdr>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xl79">
    <w:name w:val="xl79"/>
    <w:basedOn w:val="Normal"/>
    <w:rsid w:val="00C65A2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0">
    <w:name w:val="xl80"/>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81">
    <w:name w:val="xl81"/>
    <w:basedOn w:val="Normal"/>
    <w:rsid w:val="00C65A26"/>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82">
    <w:name w:val="xl82"/>
    <w:basedOn w:val="Normal"/>
    <w:rsid w:val="00C65A26"/>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 w:val="24"/>
      <w:szCs w:val="24"/>
    </w:rPr>
  </w:style>
  <w:style w:type="paragraph" w:customStyle="1" w:styleId="xl83">
    <w:name w:val="xl83"/>
    <w:basedOn w:val="Normal"/>
    <w:rsid w:val="00C65A26"/>
    <w:pPr>
      <w:pBdr>
        <w:top w:val="single" w:sz="8" w:space="0" w:color="auto"/>
        <w:left w:val="single" w:sz="8" w:space="0" w:color="auto"/>
        <w:right w:val="single" w:sz="8" w:space="0" w:color="auto"/>
      </w:pBdr>
      <w:spacing w:before="100" w:beforeAutospacing="1" w:after="100" w:afterAutospacing="1"/>
      <w:jc w:val="center"/>
      <w:textAlignment w:val="center"/>
    </w:pPr>
    <w:rPr>
      <w:color w:val="333399"/>
      <w:sz w:val="18"/>
      <w:szCs w:val="18"/>
    </w:rPr>
  </w:style>
  <w:style w:type="paragraph" w:customStyle="1" w:styleId="xl84">
    <w:name w:val="xl84"/>
    <w:basedOn w:val="Normal"/>
    <w:rsid w:val="00C65A26"/>
    <w:pPr>
      <w:pBdr>
        <w:left w:val="single" w:sz="8" w:space="0" w:color="auto"/>
        <w:right w:val="single" w:sz="8" w:space="0" w:color="auto"/>
      </w:pBdr>
      <w:spacing w:before="100" w:beforeAutospacing="1" w:after="100" w:afterAutospacing="1"/>
      <w:jc w:val="center"/>
      <w:textAlignment w:val="center"/>
    </w:pPr>
    <w:rPr>
      <w:color w:val="333399"/>
      <w:sz w:val="24"/>
      <w:szCs w:val="24"/>
    </w:rPr>
  </w:style>
  <w:style w:type="paragraph" w:customStyle="1" w:styleId="xl85">
    <w:name w:val="xl85"/>
    <w:basedOn w:val="Normal"/>
    <w:rsid w:val="00C65A26"/>
    <w:pPr>
      <w:pBdr>
        <w:left w:val="single" w:sz="8" w:space="0" w:color="auto"/>
        <w:bottom w:val="single" w:sz="8" w:space="0" w:color="auto"/>
        <w:right w:val="single" w:sz="8" w:space="0" w:color="auto"/>
      </w:pBdr>
      <w:spacing w:before="100" w:beforeAutospacing="1" w:after="100" w:afterAutospacing="1"/>
      <w:jc w:val="center"/>
    </w:pPr>
    <w:rPr>
      <w:color w:val="333399"/>
      <w:sz w:val="24"/>
      <w:szCs w:val="24"/>
    </w:rPr>
  </w:style>
  <w:style w:type="paragraph" w:customStyle="1" w:styleId="xl86">
    <w:name w:val="xl86"/>
    <w:basedOn w:val="Normal"/>
    <w:rsid w:val="00C65A26"/>
    <w:pPr>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87">
    <w:name w:val="xl87"/>
    <w:basedOn w:val="Normal"/>
    <w:rsid w:val="00C65A2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msolistparagraph0">
    <w:name w:val="msolistparagraph"/>
    <w:basedOn w:val="Normal"/>
    <w:rsid w:val="00136DA4"/>
    <w:pPr>
      <w:ind w:left="720"/>
    </w:pPr>
  </w:style>
  <w:style w:type="paragraph" w:styleId="BalloonText">
    <w:name w:val="Balloon Text"/>
    <w:basedOn w:val="Normal"/>
    <w:link w:val="BalloonTextChar"/>
    <w:rsid w:val="00692F01"/>
    <w:pPr>
      <w:spacing w:before="0" w:after="0"/>
    </w:pPr>
    <w:rPr>
      <w:rFonts w:ascii="Tahoma" w:hAnsi="Tahoma" w:cs="Tahoma"/>
      <w:sz w:val="16"/>
      <w:szCs w:val="16"/>
    </w:rPr>
  </w:style>
  <w:style w:type="character" w:customStyle="1" w:styleId="BalloonTextChar">
    <w:name w:val="Balloon Text Char"/>
    <w:basedOn w:val="DefaultParagraphFont"/>
    <w:link w:val="BalloonText"/>
    <w:rsid w:val="00692F01"/>
    <w:rPr>
      <w:rFonts w:ascii="Tahoma" w:hAnsi="Tahoma" w:cs="Tahoma"/>
      <w:sz w:val="16"/>
      <w:szCs w:val="16"/>
      <w:lang w:val="fr-FR" w:eastAsia="fr-FR"/>
    </w:rPr>
  </w:style>
  <w:style w:type="paragraph" w:customStyle="1" w:styleId="xl88">
    <w:name w:val="xl88"/>
    <w:basedOn w:val="Normal"/>
    <w:rsid w:val="00692F01"/>
    <w:pPr>
      <w:pBdr>
        <w:bottom w:val="single" w:sz="8" w:space="0" w:color="auto"/>
        <w:right w:val="single" w:sz="8" w:space="0" w:color="auto"/>
      </w:pBdr>
      <w:shd w:val="clear" w:color="000000" w:fill="FFFF00"/>
      <w:spacing w:before="100" w:beforeAutospacing="1" w:after="100" w:afterAutospacing="1"/>
      <w:jc w:val="right"/>
    </w:pPr>
    <w:rPr>
      <w:color w:val="000000"/>
      <w:sz w:val="24"/>
      <w:szCs w:val="24"/>
      <w:lang w:val="fr-BE" w:eastAsia="fr-BE"/>
    </w:rPr>
  </w:style>
  <w:style w:type="paragraph" w:customStyle="1" w:styleId="xl89">
    <w:name w:val="xl89"/>
    <w:basedOn w:val="Normal"/>
    <w:rsid w:val="00692F01"/>
    <w:pPr>
      <w:pBdr>
        <w:bottom w:val="double" w:sz="6" w:space="0" w:color="auto"/>
        <w:right w:val="single" w:sz="8" w:space="0" w:color="auto"/>
      </w:pBdr>
      <w:shd w:val="clear" w:color="000000" w:fill="FFFF00"/>
      <w:spacing w:before="100" w:beforeAutospacing="1" w:after="100" w:afterAutospacing="1"/>
      <w:jc w:val="right"/>
    </w:pPr>
    <w:rPr>
      <w:b/>
      <w:bCs/>
      <w:color w:val="000000"/>
      <w:sz w:val="24"/>
      <w:szCs w:val="24"/>
      <w:lang w:val="fr-BE" w:eastAsia="fr-BE"/>
    </w:rPr>
  </w:style>
  <w:style w:type="paragraph" w:customStyle="1" w:styleId="xl90">
    <w:name w:val="xl90"/>
    <w:basedOn w:val="Normal"/>
    <w:rsid w:val="00692F01"/>
    <w:pPr>
      <w:pBdr>
        <w:top w:val="single" w:sz="8" w:space="0" w:color="auto"/>
        <w:left w:val="single" w:sz="8" w:space="0" w:color="auto"/>
        <w:bottom w:val="single" w:sz="4" w:space="0" w:color="auto"/>
      </w:pBdr>
      <w:spacing w:before="100" w:beforeAutospacing="1" w:after="100" w:afterAutospacing="1"/>
      <w:jc w:val="center"/>
      <w:textAlignment w:val="center"/>
    </w:pPr>
    <w:rPr>
      <w:b/>
      <w:bCs/>
      <w:sz w:val="18"/>
      <w:szCs w:val="18"/>
      <w:lang w:val="fr-BE" w:eastAsia="fr-BE"/>
    </w:rPr>
  </w:style>
  <w:style w:type="paragraph" w:customStyle="1" w:styleId="xl91">
    <w:name w:val="xl91"/>
    <w:basedOn w:val="Normal"/>
    <w:rsid w:val="00692F01"/>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lang w:val="fr-BE" w:eastAsia="fr-BE"/>
    </w:rPr>
  </w:style>
  <w:style w:type="paragraph" w:customStyle="1" w:styleId="xl92">
    <w:name w:val="xl92"/>
    <w:basedOn w:val="Normal"/>
    <w:rsid w:val="00692F01"/>
    <w:pPr>
      <w:pBdr>
        <w:top w:val="single" w:sz="4" w:space="0" w:color="auto"/>
        <w:left w:val="single" w:sz="8" w:space="0" w:color="auto"/>
        <w:bottom w:val="single" w:sz="8" w:space="0" w:color="auto"/>
      </w:pBdr>
      <w:spacing w:before="100" w:beforeAutospacing="1" w:after="100" w:afterAutospacing="1"/>
      <w:jc w:val="center"/>
      <w:textAlignment w:val="center"/>
    </w:pPr>
    <w:rPr>
      <w:b/>
      <w:bCs/>
      <w:sz w:val="18"/>
      <w:szCs w:val="18"/>
      <w:lang w:val="fr-BE" w:eastAsia="fr-BE"/>
    </w:rPr>
  </w:style>
  <w:style w:type="paragraph" w:customStyle="1" w:styleId="xl93">
    <w:name w:val="xl93"/>
    <w:basedOn w:val="Normal"/>
    <w:rsid w:val="00692F01"/>
    <w:pPr>
      <w:pBdr>
        <w:top w:val="single" w:sz="8" w:space="0" w:color="auto"/>
        <w:left w:val="single" w:sz="8" w:space="0" w:color="auto"/>
        <w:right w:val="single" w:sz="8" w:space="0" w:color="auto"/>
      </w:pBdr>
      <w:spacing w:before="100" w:beforeAutospacing="1" w:after="100" w:afterAutospacing="1"/>
      <w:jc w:val="center"/>
      <w:textAlignment w:val="center"/>
    </w:pPr>
    <w:rPr>
      <w:b/>
      <w:bCs/>
      <w:sz w:val="18"/>
      <w:szCs w:val="18"/>
      <w:lang w:val="fr-BE" w:eastAsia="fr-BE"/>
    </w:rPr>
  </w:style>
  <w:style w:type="paragraph" w:customStyle="1" w:styleId="xl94">
    <w:name w:val="xl94"/>
    <w:basedOn w:val="Normal"/>
    <w:rsid w:val="00692F01"/>
    <w:pPr>
      <w:pBdr>
        <w:left w:val="single" w:sz="8" w:space="0" w:color="auto"/>
        <w:right w:val="single" w:sz="8" w:space="0" w:color="auto"/>
      </w:pBdr>
      <w:spacing w:before="100" w:beforeAutospacing="1" w:after="100" w:afterAutospacing="1"/>
      <w:jc w:val="center"/>
      <w:textAlignment w:val="center"/>
    </w:pPr>
    <w:rPr>
      <w:b/>
      <w:bCs/>
      <w:sz w:val="24"/>
      <w:szCs w:val="24"/>
      <w:lang w:val="fr-BE" w:eastAsia="fr-BE"/>
    </w:rPr>
  </w:style>
  <w:style w:type="paragraph" w:customStyle="1" w:styleId="xl95">
    <w:name w:val="xl95"/>
    <w:basedOn w:val="Normal"/>
    <w:rsid w:val="00692F01"/>
    <w:pPr>
      <w:pBdr>
        <w:left w:val="single" w:sz="8" w:space="0" w:color="auto"/>
        <w:bottom w:val="single" w:sz="8" w:space="0" w:color="auto"/>
        <w:right w:val="single" w:sz="8" w:space="0" w:color="auto"/>
      </w:pBdr>
      <w:spacing w:before="100" w:beforeAutospacing="1" w:after="100" w:afterAutospacing="1"/>
      <w:jc w:val="center"/>
    </w:pPr>
    <w:rPr>
      <w:b/>
      <w:bCs/>
      <w:sz w:val="24"/>
      <w:szCs w:val="24"/>
      <w:lang w:val="fr-BE" w:eastAsia="fr-BE"/>
    </w:rPr>
  </w:style>
  <w:style w:type="paragraph" w:customStyle="1" w:styleId="xl96">
    <w:name w:val="xl96"/>
    <w:basedOn w:val="Normal"/>
    <w:rsid w:val="00692F01"/>
    <w:pPr>
      <w:pBdr>
        <w:top w:val="single" w:sz="8" w:space="0" w:color="auto"/>
        <w:left w:val="single" w:sz="8" w:space="0" w:color="auto"/>
        <w:bottom w:val="single" w:sz="4"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7">
    <w:name w:val="xl97"/>
    <w:basedOn w:val="Normal"/>
    <w:rsid w:val="00692F01"/>
    <w:pPr>
      <w:pBdr>
        <w:top w:val="single" w:sz="4" w:space="0" w:color="auto"/>
        <w:left w:val="single" w:sz="8" w:space="0" w:color="auto"/>
        <w:bottom w:val="single" w:sz="4"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8">
    <w:name w:val="xl98"/>
    <w:basedOn w:val="Normal"/>
    <w:rsid w:val="00692F01"/>
    <w:pPr>
      <w:pBdr>
        <w:top w:val="single" w:sz="4" w:space="0" w:color="auto"/>
        <w:left w:val="single" w:sz="8" w:space="0" w:color="auto"/>
        <w:bottom w:val="single" w:sz="8"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99">
    <w:name w:val="xl99"/>
    <w:basedOn w:val="Normal"/>
    <w:rsid w:val="00692F01"/>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b/>
      <w:bCs/>
      <w:sz w:val="18"/>
      <w:szCs w:val="18"/>
      <w:lang w:val="fr-BE" w:eastAsia="fr-BE"/>
    </w:rPr>
  </w:style>
  <w:style w:type="paragraph" w:customStyle="1" w:styleId="xl100">
    <w:name w:val="xl100"/>
    <w:basedOn w:val="Normal"/>
    <w:rsid w:val="00692F01"/>
    <w:pPr>
      <w:pBdr>
        <w:left w:val="single" w:sz="8" w:space="0" w:color="auto"/>
        <w:right w:val="single" w:sz="8" w:space="0" w:color="auto"/>
      </w:pBdr>
      <w:shd w:val="clear" w:color="000000" w:fill="CCFFFF"/>
      <w:spacing w:before="100" w:beforeAutospacing="1" w:after="100" w:afterAutospacing="1"/>
      <w:jc w:val="center"/>
      <w:textAlignment w:val="center"/>
    </w:pPr>
    <w:rPr>
      <w:b/>
      <w:bCs/>
      <w:sz w:val="24"/>
      <w:szCs w:val="24"/>
      <w:lang w:val="fr-BE" w:eastAsia="fr-BE"/>
    </w:rPr>
  </w:style>
  <w:style w:type="paragraph" w:customStyle="1" w:styleId="xl101">
    <w:name w:val="xl101"/>
    <w:basedOn w:val="Normal"/>
    <w:rsid w:val="00692F01"/>
    <w:pPr>
      <w:pBdr>
        <w:left w:val="single" w:sz="8" w:space="0" w:color="auto"/>
        <w:bottom w:val="single" w:sz="8" w:space="0" w:color="auto"/>
        <w:right w:val="single" w:sz="8" w:space="0" w:color="auto"/>
      </w:pBdr>
      <w:shd w:val="clear" w:color="000000" w:fill="CCFFFF"/>
      <w:spacing w:before="100" w:beforeAutospacing="1" w:after="100" w:afterAutospacing="1"/>
      <w:jc w:val="center"/>
    </w:pPr>
    <w:rPr>
      <w:b/>
      <w:bCs/>
      <w:sz w:val="24"/>
      <w:szCs w:val="24"/>
      <w:lang w:val="fr-BE" w:eastAsia="fr-BE"/>
    </w:rPr>
  </w:style>
  <w:style w:type="paragraph" w:customStyle="1" w:styleId="xl102">
    <w:name w:val="xl102"/>
    <w:basedOn w:val="Normal"/>
    <w:rsid w:val="00692F01"/>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3">
    <w:name w:val="xl103"/>
    <w:basedOn w:val="Normal"/>
    <w:rsid w:val="00692F01"/>
    <w:pPr>
      <w:pBdr>
        <w:top w:val="single" w:sz="4" w:space="0" w:color="auto"/>
        <w:left w:val="single" w:sz="8" w:space="0" w:color="auto"/>
        <w:bottom w:val="single" w:sz="4"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4">
    <w:name w:val="xl104"/>
    <w:basedOn w:val="Normal"/>
    <w:rsid w:val="00692F01"/>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5">
    <w:name w:val="xl105"/>
    <w:basedOn w:val="Normal"/>
    <w:rsid w:val="00692F01"/>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333399"/>
      <w:sz w:val="18"/>
      <w:szCs w:val="18"/>
      <w:lang w:val="fr-BE" w:eastAsia="fr-BE"/>
    </w:rPr>
  </w:style>
  <w:style w:type="paragraph" w:customStyle="1" w:styleId="xl106">
    <w:name w:val="xl106"/>
    <w:basedOn w:val="Normal"/>
    <w:rsid w:val="00692F01"/>
    <w:pPr>
      <w:pBdr>
        <w:left w:val="single" w:sz="8" w:space="0" w:color="auto"/>
        <w:right w:val="single" w:sz="8" w:space="0" w:color="auto"/>
      </w:pBdr>
      <w:spacing w:before="100" w:beforeAutospacing="1" w:after="100" w:afterAutospacing="1"/>
      <w:jc w:val="center"/>
      <w:textAlignment w:val="center"/>
    </w:pPr>
    <w:rPr>
      <w:b/>
      <w:bCs/>
      <w:color w:val="333399"/>
      <w:sz w:val="24"/>
      <w:szCs w:val="24"/>
      <w:lang w:val="fr-BE" w:eastAsia="fr-BE"/>
    </w:rPr>
  </w:style>
  <w:style w:type="paragraph" w:customStyle="1" w:styleId="xl107">
    <w:name w:val="xl107"/>
    <w:basedOn w:val="Normal"/>
    <w:rsid w:val="00692F01"/>
    <w:pPr>
      <w:pBdr>
        <w:left w:val="single" w:sz="8" w:space="0" w:color="auto"/>
        <w:bottom w:val="single" w:sz="8" w:space="0" w:color="auto"/>
        <w:right w:val="single" w:sz="8" w:space="0" w:color="auto"/>
      </w:pBdr>
      <w:spacing w:before="100" w:beforeAutospacing="1" w:after="100" w:afterAutospacing="1"/>
      <w:jc w:val="center"/>
    </w:pPr>
    <w:rPr>
      <w:b/>
      <w:bCs/>
      <w:color w:val="333399"/>
      <w:sz w:val="24"/>
      <w:szCs w:val="24"/>
      <w:lang w:val="fr-BE" w:eastAsia="fr-BE"/>
    </w:rPr>
  </w:style>
  <w:style w:type="paragraph" w:customStyle="1" w:styleId="xl108">
    <w:name w:val="xl108"/>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09">
    <w:name w:val="xl109"/>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0">
    <w:name w:val="xl110"/>
    <w:basedOn w:val="Normal"/>
    <w:rsid w:val="00692F01"/>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1">
    <w:name w:val="xl111"/>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2">
    <w:name w:val="xl112"/>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3">
    <w:name w:val="xl113"/>
    <w:basedOn w:val="Normal"/>
    <w:rsid w:val="00692F01"/>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4">
    <w:name w:val="xl114"/>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5">
    <w:name w:val="xl115"/>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6">
    <w:name w:val="xl116"/>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7">
    <w:name w:val="xl117"/>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8">
    <w:name w:val="xl118"/>
    <w:basedOn w:val="Normal"/>
    <w:rsid w:val="00692F01"/>
    <w:pPr>
      <w:pBdr>
        <w:top w:val="single" w:sz="8" w:space="0" w:color="auto"/>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19">
    <w:name w:val="xl119"/>
    <w:basedOn w:val="Normal"/>
    <w:rsid w:val="00692F01"/>
    <w:pPr>
      <w:pBdr>
        <w:top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0">
    <w:name w:val="xl120"/>
    <w:basedOn w:val="Normal"/>
    <w:rsid w:val="00692F01"/>
    <w:pPr>
      <w:pBdr>
        <w:top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1">
    <w:name w:val="xl121"/>
    <w:basedOn w:val="Normal"/>
    <w:rsid w:val="00692F01"/>
    <w:pPr>
      <w:pBdr>
        <w:lef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2">
    <w:name w:val="xl122"/>
    <w:basedOn w:val="Normal"/>
    <w:rsid w:val="00692F01"/>
    <w:pP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3">
    <w:name w:val="xl123"/>
    <w:basedOn w:val="Normal"/>
    <w:rsid w:val="00692F01"/>
    <w:pPr>
      <w:pBdr>
        <w:right w:val="single" w:sz="8" w:space="0" w:color="auto"/>
      </w:pBdr>
      <w:spacing w:before="100" w:beforeAutospacing="1" w:after="100" w:afterAutospacing="1"/>
      <w:jc w:val="center"/>
      <w:textAlignment w:val="center"/>
    </w:pPr>
    <w:rPr>
      <w:rFonts w:ascii="Times New Roman" w:hAnsi="Times New Roman" w:cs="Times New Roman"/>
      <w:b/>
      <w:bCs/>
      <w:sz w:val="18"/>
      <w:szCs w:val="18"/>
      <w:lang w:val="fr-BE" w:eastAsia="fr-BE"/>
    </w:rPr>
  </w:style>
  <w:style w:type="paragraph" w:customStyle="1" w:styleId="xl124">
    <w:name w:val="xl124"/>
    <w:basedOn w:val="Normal"/>
    <w:rsid w:val="00692F01"/>
    <w:pPr>
      <w:pBdr>
        <w:top w:val="single" w:sz="4" w:space="0" w:color="auto"/>
        <w:left w:val="single" w:sz="8" w:space="0" w:color="auto"/>
      </w:pBdr>
      <w:spacing w:before="100" w:beforeAutospacing="1" w:after="100" w:afterAutospacing="1"/>
      <w:jc w:val="center"/>
      <w:textAlignment w:val="center"/>
    </w:pPr>
    <w:rPr>
      <w:b/>
      <w:bCs/>
      <w:sz w:val="18"/>
      <w:szCs w:val="18"/>
      <w:lang w:val="fr-BE" w:eastAsia="fr-BE"/>
    </w:rPr>
  </w:style>
  <w:style w:type="paragraph" w:styleId="ListParagraph">
    <w:name w:val="List Paragraph"/>
    <w:basedOn w:val="Normal"/>
    <w:uiPriority w:val="34"/>
    <w:qFormat/>
    <w:rsid w:val="00C24438"/>
    <w:pPr>
      <w:ind w:left="720"/>
      <w:contextualSpacing/>
    </w:pPr>
  </w:style>
  <w:style w:type="character" w:customStyle="1" w:styleId="Heading2Char">
    <w:name w:val="Heading 2 Char"/>
    <w:basedOn w:val="DefaultParagraphFont"/>
    <w:link w:val="Heading2"/>
    <w:rsid w:val="00D97AB8"/>
    <w:rPr>
      <w:rFonts w:ascii="Arial" w:hAnsi="Arial" w:cs="Arial"/>
      <w:b/>
      <w:bCs/>
      <w:sz w:val="22"/>
      <w:szCs w:val="22"/>
      <w:lang w:eastAsia="fr-FR"/>
    </w:rPr>
  </w:style>
  <w:style w:type="character" w:styleId="EndnoteReference">
    <w:name w:val="endnote reference"/>
    <w:basedOn w:val="DefaultParagraphFont"/>
    <w:rsid w:val="009D227E"/>
    <w:rPr>
      <w:vertAlign w:val="superscript"/>
    </w:rPr>
  </w:style>
  <w:style w:type="character" w:customStyle="1" w:styleId="hps">
    <w:name w:val="hps"/>
    <w:basedOn w:val="DefaultParagraphFont"/>
    <w:rsid w:val="006B3A97"/>
  </w:style>
  <w:style w:type="paragraph" w:styleId="NormalWeb">
    <w:name w:val="Normal (Web)"/>
    <w:basedOn w:val="Normal"/>
    <w:uiPriority w:val="99"/>
    <w:unhideWhenUsed/>
    <w:rsid w:val="002816F6"/>
    <w:pPr>
      <w:spacing w:before="100" w:beforeAutospacing="1" w:after="100" w:afterAutospacing="1"/>
      <w:jc w:val="left"/>
    </w:pPr>
    <w:rPr>
      <w:rFonts w:ascii="Times New Roman" w:eastAsiaTheme="minorHAnsi" w:hAnsi="Times New Roman" w:cs="Times New Roman"/>
      <w:sz w:val="24"/>
      <w:szCs w:val="24"/>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1691">
      <w:bodyDiv w:val="1"/>
      <w:marLeft w:val="0"/>
      <w:marRight w:val="0"/>
      <w:marTop w:val="0"/>
      <w:marBottom w:val="0"/>
      <w:divBdr>
        <w:top w:val="none" w:sz="0" w:space="0" w:color="auto"/>
        <w:left w:val="none" w:sz="0" w:space="0" w:color="auto"/>
        <w:bottom w:val="none" w:sz="0" w:space="0" w:color="auto"/>
        <w:right w:val="none" w:sz="0" w:space="0" w:color="auto"/>
      </w:divBdr>
    </w:div>
    <w:div w:id="4408780">
      <w:bodyDiv w:val="1"/>
      <w:marLeft w:val="0"/>
      <w:marRight w:val="0"/>
      <w:marTop w:val="0"/>
      <w:marBottom w:val="0"/>
      <w:divBdr>
        <w:top w:val="none" w:sz="0" w:space="0" w:color="auto"/>
        <w:left w:val="none" w:sz="0" w:space="0" w:color="auto"/>
        <w:bottom w:val="none" w:sz="0" w:space="0" w:color="auto"/>
        <w:right w:val="none" w:sz="0" w:space="0" w:color="auto"/>
      </w:divBdr>
    </w:div>
    <w:div w:id="14117726">
      <w:bodyDiv w:val="1"/>
      <w:marLeft w:val="0"/>
      <w:marRight w:val="0"/>
      <w:marTop w:val="0"/>
      <w:marBottom w:val="0"/>
      <w:divBdr>
        <w:top w:val="none" w:sz="0" w:space="0" w:color="auto"/>
        <w:left w:val="none" w:sz="0" w:space="0" w:color="auto"/>
        <w:bottom w:val="none" w:sz="0" w:space="0" w:color="auto"/>
        <w:right w:val="none" w:sz="0" w:space="0" w:color="auto"/>
      </w:divBdr>
    </w:div>
    <w:div w:id="23558523">
      <w:bodyDiv w:val="1"/>
      <w:marLeft w:val="0"/>
      <w:marRight w:val="0"/>
      <w:marTop w:val="0"/>
      <w:marBottom w:val="0"/>
      <w:divBdr>
        <w:top w:val="none" w:sz="0" w:space="0" w:color="auto"/>
        <w:left w:val="none" w:sz="0" w:space="0" w:color="auto"/>
        <w:bottom w:val="none" w:sz="0" w:space="0" w:color="auto"/>
        <w:right w:val="none" w:sz="0" w:space="0" w:color="auto"/>
      </w:divBdr>
    </w:div>
    <w:div w:id="24722108">
      <w:bodyDiv w:val="1"/>
      <w:marLeft w:val="0"/>
      <w:marRight w:val="0"/>
      <w:marTop w:val="0"/>
      <w:marBottom w:val="0"/>
      <w:divBdr>
        <w:top w:val="none" w:sz="0" w:space="0" w:color="auto"/>
        <w:left w:val="none" w:sz="0" w:space="0" w:color="auto"/>
        <w:bottom w:val="none" w:sz="0" w:space="0" w:color="auto"/>
        <w:right w:val="none" w:sz="0" w:space="0" w:color="auto"/>
      </w:divBdr>
    </w:div>
    <w:div w:id="30881602">
      <w:bodyDiv w:val="1"/>
      <w:marLeft w:val="0"/>
      <w:marRight w:val="0"/>
      <w:marTop w:val="0"/>
      <w:marBottom w:val="0"/>
      <w:divBdr>
        <w:top w:val="none" w:sz="0" w:space="0" w:color="auto"/>
        <w:left w:val="none" w:sz="0" w:space="0" w:color="auto"/>
        <w:bottom w:val="none" w:sz="0" w:space="0" w:color="auto"/>
        <w:right w:val="none" w:sz="0" w:space="0" w:color="auto"/>
      </w:divBdr>
    </w:div>
    <w:div w:id="51125061">
      <w:bodyDiv w:val="1"/>
      <w:marLeft w:val="0"/>
      <w:marRight w:val="0"/>
      <w:marTop w:val="0"/>
      <w:marBottom w:val="0"/>
      <w:divBdr>
        <w:top w:val="none" w:sz="0" w:space="0" w:color="auto"/>
        <w:left w:val="none" w:sz="0" w:space="0" w:color="auto"/>
        <w:bottom w:val="none" w:sz="0" w:space="0" w:color="auto"/>
        <w:right w:val="none" w:sz="0" w:space="0" w:color="auto"/>
      </w:divBdr>
    </w:div>
    <w:div w:id="52970629">
      <w:bodyDiv w:val="1"/>
      <w:marLeft w:val="0"/>
      <w:marRight w:val="0"/>
      <w:marTop w:val="0"/>
      <w:marBottom w:val="0"/>
      <w:divBdr>
        <w:top w:val="none" w:sz="0" w:space="0" w:color="auto"/>
        <w:left w:val="none" w:sz="0" w:space="0" w:color="auto"/>
        <w:bottom w:val="none" w:sz="0" w:space="0" w:color="auto"/>
        <w:right w:val="none" w:sz="0" w:space="0" w:color="auto"/>
      </w:divBdr>
    </w:div>
    <w:div w:id="59598407">
      <w:bodyDiv w:val="1"/>
      <w:marLeft w:val="0"/>
      <w:marRight w:val="0"/>
      <w:marTop w:val="0"/>
      <w:marBottom w:val="0"/>
      <w:divBdr>
        <w:top w:val="none" w:sz="0" w:space="0" w:color="auto"/>
        <w:left w:val="none" w:sz="0" w:space="0" w:color="auto"/>
        <w:bottom w:val="none" w:sz="0" w:space="0" w:color="auto"/>
        <w:right w:val="none" w:sz="0" w:space="0" w:color="auto"/>
      </w:divBdr>
    </w:div>
    <w:div w:id="90250248">
      <w:bodyDiv w:val="1"/>
      <w:marLeft w:val="0"/>
      <w:marRight w:val="0"/>
      <w:marTop w:val="0"/>
      <w:marBottom w:val="0"/>
      <w:divBdr>
        <w:top w:val="none" w:sz="0" w:space="0" w:color="auto"/>
        <w:left w:val="none" w:sz="0" w:space="0" w:color="auto"/>
        <w:bottom w:val="none" w:sz="0" w:space="0" w:color="auto"/>
        <w:right w:val="none" w:sz="0" w:space="0" w:color="auto"/>
      </w:divBdr>
    </w:div>
    <w:div w:id="119034492">
      <w:bodyDiv w:val="1"/>
      <w:marLeft w:val="0"/>
      <w:marRight w:val="0"/>
      <w:marTop w:val="0"/>
      <w:marBottom w:val="0"/>
      <w:divBdr>
        <w:top w:val="none" w:sz="0" w:space="0" w:color="auto"/>
        <w:left w:val="none" w:sz="0" w:space="0" w:color="auto"/>
        <w:bottom w:val="none" w:sz="0" w:space="0" w:color="auto"/>
        <w:right w:val="none" w:sz="0" w:space="0" w:color="auto"/>
      </w:divBdr>
    </w:div>
    <w:div w:id="127667918">
      <w:bodyDiv w:val="1"/>
      <w:marLeft w:val="0"/>
      <w:marRight w:val="0"/>
      <w:marTop w:val="0"/>
      <w:marBottom w:val="0"/>
      <w:divBdr>
        <w:top w:val="none" w:sz="0" w:space="0" w:color="auto"/>
        <w:left w:val="none" w:sz="0" w:space="0" w:color="auto"/>
        <w:bottom w:val="none" w:sz="0" w:space="0" w:color="auto"/>
        <w:right w:val="none" w:sz="0" w:space="0" w:color="auto"/>
      </w:divBdr>
    </w:div>
    <w:div w:id="128978153">
      <w:bodyDiv w:val="1"/>
      <w:marLeft w:val="0"/>
      <w:marRight w:val="0"/>
      <w:marTop w:val="0"/>
      <w:marBottom w:val="0"/>
      <w:divBdr>
        <w:top w:val="none" w:sz="0" w:space="0" w:color="auto"/>
        <w:left w:val="none" w:sz="0" w:space="0" w:color="auto"/>
        <w:bottom w:val="none" w:sz="0" w:space="0" w:color="auto"/>
        <w:right w:val="none" w:sz="0" w:space="0" w:color="auto"/>
      </w:divBdr>
    </w:div>
    <w:div w:id="131216085">
      <w:bodyDiv w:val="1"/>
      <w:marLeft w:val="0"/>
      <w:marRight w:val="0"/>
      <w:marTop w:val="0"/>
      <w:marBottom w:val="0"/>
      <w:divBdr>
        <w:top w:val="none" w:sz="0" w:space="0" w:color="auto"/>
        <w:left w:val="none" w:sz="0" w:space="0" w:color="auto"/>
        <w:bottom w:val="none" w:sz="0" w:space="0" w:color="auto"/>
        <w:right w:val="none" w:sz="0" w:space="0" w:color="auto"/>
      </w:divBdr>
    </w:div>
    <w:div w:id="136339168">
      <w:bodyDiv w:val="1"/>
      <w:marLeft w:val="0"/>
      <w:marRight w:val="0"/>
      <w:marTop w:val="0"/>
      <w:marBottom w:val="0"/>
      <w:divBdr>
        <w:top w:val="none" w:sz="0" w:space="0" w:color="auto"/>
        <w:left w:val="none" w:sz="0" w:space="0" w:color="auto"/>
        <w:bottom w:val="none" w:sz="0" w:space="0" w:color="auto"/>
        <w:right w:val="none" w:sz="0" w:space="0" w:color="auto"/>
      </w:divBdr>
    </w:div>
    <w:div w:id="157693132">
      <w:bodyDiv w:val="1"/>
      <w:marLeft w:val="0"/>
      <w:marRight w:val="0"/>
      <w:marTop w:val="0"/>
      <w:marBottom w:val="0"/>
      <w:divBdr>
        <w:top w:val="none" w:sz="0" w:space="0" w:color="auto"/>
        <w:left w:val="none" w:sz="0" w:space="0" w:color="auto"/>
        <w:bottom w:val="none" w:sz="0" w:space="0" w:color="auto"/>
        <w:right w:val="none" w:sz="0" w:space="0" w:color="auto"/>
      </w:divBdr>
    </w:div>
    <w:div w:id="170879040">
      <w:bodyDiv w:val="1"/>
      <w:marLeft w:val="0"/>
      <w:marRight w:val="0"/>
      <w:marTop w:val="0"/>
      <w:marBottom w:val="0"/>
      <w:divBdr>
        <w:top w:val="none" w:sz="0" w:space="0" w:color="auto"/>
        <w:left w:val="none" w:sz="0" w:space="0" w:color="auto"/>
        <w:bottom w:val="none" w:sz="0" w:space="0" w:color="auto"/>
        <w:right w:val="none" w:sz="0" w:space="0" w:color="auto"/>
      </w:divBdr>
    </w:div>
    <w:div w:id="188422792">
      <w:bodyDiv w:val="1"/>
      <w:marLeft w:val="0"/>
      <w:marRight w:val="0"/>
      <w:marTop w:val="0"/>
      <w:marBottom w:val="0"/>
      <w:divBdr>
        <w:top w:val="none" w:sz="0" w:space="0" w:color="auto"/>
        <w:left w:val="none" w:sz="0" w:space="0" w:color="auto"/>
        <w:bottom w:val="none" w:sz="0" w:space="0" w:color="auto"/>
        <w:right w:val="none" w:sz="0" w:space="0" w:color="auto"/>
      </w:divBdr>
    </w:div>
    <w:div w:id="188954444">
      <w:bodyDiv w:val="1"/>
      <w:marLeft w:val="0"/>
      <w:marRight w:val="0"/>
      <w:marTop w:val="0"/>
      <w:marBottom w:val="0"/>
      <w:divBdr>
        <w:top w:val="none" w:sz="0" w:space="0" w:color="auto"/>
        <w:left w:val="none" w:sz="0" w:space="0" w:color="auto"/>
        <w:bottom w:val="none" w:sz="0" w:space="0" w:color="auto"/>
        <w:right w:val="none" w:sz="0" w:space="0" w:color="auto"/>
      </w:divBdr>
    </w:div>
    <w:div w:id="194074824">
      <w:bodyDiv w:val="1"/>
      <w:marLeft w:val="0"/>
      <w:marRight w:val="0"/>
      <w:marTop w:val="0"/>
      <w:marBottom w:val="0"/>
      <w:divBdr>
        <w:top w:val="none" w:sz="0" w:space="0" w:color="auto"/>
        <w:left w:val="none" w:sz="0" w:space="0" w:color="auto"/>
        <w:bottom w:val="none" w:sz="0" w:space="0" w:color="auto"/>
        <w:right w:val="none" w:sz="0" w:space="0" w:color="auto"/>
      </w:divBdr>
    </w:div>
    <w:div w:id="214245093">
      <w:bodyDiv w:val="1"/>
      <w:marLeft w:val="0"/>
      <w:marRight w:val="0"/>
      <w:marTop w:val="0"/>
      <w:marBottom w:val="0"/>
      <w:divBdr>
        <w:top w:val="none" w:sz="0" w:space="0" w:color="auto"/>
        <w:left w:val="none" w:sz="0" w:space="0" w:color="auto"/>
        <w:bottom w:val="none" w:sz="0" w:space="0" w:color="auto"/>
        <w:right w:val="none" w:sz="0" w:space="0" w:color="auto"/>
      </w:divBdr>
    </w:div>
    <w:div w:id="245577374">
      <w:bodyDiv w:val="1"/>
      <w:marLeft w:val="0"/>
      <w:marRight w:val="0"/>
      <w:marTop w:val="0"/>
      <w:marBottom w:val="0"/>
      <w:divBdr>
        <w:top w:val="none" w:sz="0" w:space="0" w:color="auto"/>
        <w:left w:val="none" w:sz="0" w:space="0" w:color="auto"/>
        <w:bottom w:val="none" w:sz="0" w:space="0" w:color="auto"/>
        <w:right w:val="none" w:sz="0" w:space="0" w:color="auto"/>
      </w:divBdr>
    </w:div>
    <w:div w:id="247158943">
      <w:bodyDiv w:val="1"/>
      <w:marLeft w:val="0"/>
      <w:marRight w:val="0"/>
      <w:marTop w:val="0"/>
      <w:marBottom w:val="0"/>
      <w:divBdr>
        <w:top w:val="none" w:sz="0" w:space="0" w:color="auto"/>
        <w:left w:val="none" w:sz="0" w:space="0" w:color="auto"/>
        <w:bottom w:val="none" w:sz="0" w:space="0" w:color="auto"/>
        <w:right w:val="none" w:sz="0" w:space="0" w:color="auto"/>
      </w:divBdr>
    </w:div>
    <w:div w:id="252058137">
      <w:bodyDiv w:val="1"/>
      <w:marLeft w:val="0"/>
      <w:marRight w:val="0"/>
      <w:marTop w:val="0"/>
      <w:marBottom w:val="0"/>
      <w:divBdr>
        <w:top w:val="none" w:sz="0" w:space="0" w:color="auto"/>
        <w:left w:val="none" w:sz="0" w:space="0" w:color="auto"/>
        <w:bottom w:val="none" w:sz="0" w:space="0" w:color="auto"/>
        <w:right w:val="none" w:sz="0" w:space="0" w:color="auto"/>
      </w:divBdr>
    </w:div>
    <w:div w:id="262491934">
      <w:bodyDiv w:val="1"/>
      <w:marLeft w:val="0"/>
      <w:marRight w:val="0"/>
      <w:marTop w:val="0"/>
      <w:marBottom w:val="0"/>
      <w:divBdr>
        <w:top w:val="none" w:sz="0" w:space="0" w:color="auto"/>
        <w:left w:val="none" w:sz="0" w:space="0" w:color="auto"/>
        <w:bottom w:val="none" w:sz="0" w:space="0" w:color="auto"/>
        <w:right w:val="none" w:sz="0" w:space="0" w:color="auto"/>
      </w:divBdr>
    </w:div>
    <w:div w:id="273169700">
      <w:bodyDiv w:val="1"/>
      <w:marLeft w:val="0"/>
      <w:marRight w:val="0"/>
      <w:marTop w:val="0"/>
      <w:marBottom w:val="0"/>
      <w:divBdr>
        <w:top w:val="none" w:sz="0" w:space="0" w:color="auto"/>
        <w:left w:val="none" w:sz="0" w:space="0" w:color="auto"/>
        <w:bottom w:val="none" w:sz="0" w:space="0" w:color="auto"/>
        <w:right w:val="none" w:sz="0" w:space="0" w:color="auto"/>
      </w:divBdr>
    </w:div>
    <w:div w:id="287246759">
      <w:bodyDiv w:val="1"/>
      <w:marLeft w:val="0"/>
      <w:marRight w:val="0"/>
      <w:marTop w:val="0"/>
      <w:marBottom w:val="0"/>
      <w:divBdr>
        <w:top w:val="none" w:sz="0" w:space="0" w:color="auto"/>
        <w:left w:val="none" w:sz="0" w:space="0" w:color="auto"/>
        <w:bottom w:val="none" w:sz="0" w:space="0" w:color="auto"/>
        <w:right w:val="none" w:sz="0" w:space="0" w:color="auto"/>
      </w:divBdr>
    </w:div>
    <w:div w:id="294333022">
      <w:bodyDiv w:val="1"/>
      <w:marLeft w:val="0"/>
      <w:marRight w:val="0"/>
      <w:marTop w:val="0"/>
      <w:marBottom w:val="0"/>
      <w:divBdr>
        <w:top w:val="none" w:sz="0" w:space="0" w:color="auto"/>
        <w:left w:val="none" w:sz="0" w:space="0" w:color="auto"/>
        <w:bottom w:val="none" w:sz="0" w:space="0" w:color="auto"/>
        <w:right w:val="none" w:sz="0" w:space="0" w:color="auto"/>
      </w:divBdr>
    </w:div>
    <w:div w:id="294795997">
      <w:bodyDiv w:val="1"/>
      <w:marLeft w:val="0"/>
      <w:marRight w:val="0"/>
      <w:marTop w:val="0"/>
      <w:marBottom w:val="0"/>
      <w:divBdr>
        <w:top w:val="none" w:sz="0" w:space="0" w:color="auto"/>
        <w:left w:val="none" w:sz="0" w:space="0" w:color="auto"/>
        <w:bottom w:val="none" w:sz="0" w:space="0" w:color="auto"/>
        <w:right w:val="none" w:sz="0" w:space="0" w:color="auto"/>
      </w:divBdr>
    </w:div>
    <w:div w:id="303702900">
      <w:bodyDiv w:val="1"/>
      <w:marLeft w:val="0"/>
      <w:marRight w:val="0"/>
      <w:marTop w:val="0"/>
      <w:marBottom w:val="0"/>
      <w:divBdr>
        <w:top w:val="none" w:sz="0" w:space="0" w:color="auto"/>
        <w:left w:val="none" w:sz="0" w:space="0" w:color="auto"/>
        <w:bottom w:val="none" w:sz="0" w:space="0" w:color="auto"/>
        <w:right w:val="none" w:sz="0" w:space="0" w:color="auto"/>
      </w:divBdr>
    </w:div>
    <w:div w:id="333999084">
      <w:bodyDiv w:val="1"/>
      <w:marLeft w:val="0"/>
      <w:marRight w:val="0"/>
      <w:marTop w:val="0"/>
      <w:marBottom w:val="0"/>
      <w:divBdr>
        <w:top w:val="none" w:sz="0" w:space="0" w:color="auto"/>
        <w:left w:val="none" w:sz="0" w:space="0" w:color="auto"/>
        <w:bottom w:val="none" w:sz="0" w:space="0" w:color="auto"/>
        <w:right w:val="none" w:sz="0" w:space="0" w:color="auto"/>
      </w:divBdr>
    </w:div>
    <w:div w:id="353966010">
      <w:bodyDiv w:val="1"/>
      <w:marLeft w:val="0"/>
      <w:marRight w:val="0"/>
      <w:marTop w:val="0"/>
      <w:marBottom w:val="0"/>
      <w:divBdr>
        <w:top w:val="none" w:sz="0" w:space="0" w:color="auto"/>
        <w:left w:val="none" w:sz="0" w:space="0" w:color="auto"/>
        <w:bottom w:val="none" w:sz="0" w:space="0" w:color="auto"/>
        <w:right w:val="none" w:sz="0" w:space="0" w:color="auto"/>
      </w:divBdr>
    </w:div>
    <w:div w:id="364446036">
      <w:bodyDiv w:val="1"/>
      <w:marLeft w:val="0"/>
      <w:marRight w:val="0"/>
      <w:marTop w:val="0"/>
      <w:marBottom w:val="0"/>
      <w:divBdr>
        <w:top w:val="none" w:sz="0" w:space="0" w:color="auto"/>
        <w:left w:val="none" w:sz="0" w:space="0" w:color="auto"/>
        <w:bottom w:val="none" w:sz="0" w:space="0" w:color="auto"/>
        <w:right w:val="none" w:sz="0" w:space="0" w:color="auto"/>
      </w:divBdr>
    </w:div>
    <w:div w:id="401756606">
      <w:bodyDiv w:val="1"/>
      <w:marLeft w:val="0"/>
      <w:marRight w:val="0"/>
      <w:marTop w:val="0"/>
      <w:marBottom w:val="0"/>
      <w:divBdr>
        <w:top w:val="none" w:sz="0" w:space="0" w:color="auto"/>
        <w:left w:val="none" w:sz="0" w:space="0" w:color="auto"/>
        <w:bottom w:val="none" w:sz="0" w:space="0" w:color="auto"/>
        <w:right w:val="none" w:sz="0" w:space="0" w:color="auto"/>
      </w:divBdr>
    </w:div>
    <w:div w:id="402800617">
      <w:bodyDiv w:val="1"/>
      <w:marLeft w:val="0"/>
      <w:marRight w:val="0"/>
      <w:marTop w:val="0"/>
      <w:marBottom w:val="0"/>
      <w:divBdr>
        <w:top w:val="none" w:sz="0" w:space="0" w:color="auto"/>
        <w:left w:val="none" w:sz="0" w:space="0" w:color="auto"/>
        <w:bottom w:val="none" w:sz="0" w:space="0" w:color="auto"/>
        <w:right w:val="none" w:sz="0" w:space="0" w:color="auto"/>
      </w:divBdr>
    </w:div>
    <w:div w:id="405495226">
      <w:bodyDiv w:val="1"/>
      <w:marLeft w:val="0"/>
      <w:marRight w:val="0"/>
      <w:marTop w:val="0"/>
      <w:marBottom w:val="0"/>
      <w:divBdr>
        <w:top w:val="none" w:sz="0" w:space="0" w:color="auto"/>
        <w:left w:val="none" w:sz="0" w:space="0" w:color="auto"/>
        <w:bottom w:val="none" w:sz="0" w:space="0" w:color="auto"/>
        <w:right w:val="none" w:sz="0" w:space="0" w:color="auto"/>
      </w:divBdr>
    </w:div>
    <w:div w:id="421224047">
      <w:bodyDiv w:val="1"/>
      <w:marLeft w:val="0"/>
      <w:marRight w:val="0"/>
      <w:marTop w:val="0"/>
      <w:marBottom w:val="0"/>
      <w:divBdr>
        <w:top w:val="none" w:sz="0" w:space="0" w:color="auto"/>
        <w:left w:val="none" w:sz="0" w:space="0" w:color="auto"/>
        <w:bottom w:val="none" w:sz="0" w:space="0" w:color="auto"/>
        <w:right w:val="none" w:sz="0" w:space="0" w:color="auto"/>
      </w:divBdr>
    </w:div>
    <w:div w:id="445151247">
      <w:bodyDiv w:val="1"/>
      <w:marLeft w:val="0"/>
      <w:marRight w:val="0"/>
      <w:marTop w:val="0"/>
      <w:marBottom w:val="0"/>
      <w:divBdr>
        <w:top w:val="none" w:sz="0" w:space="0" w:color="auto"/>
        <w:left w:val="none" w:sz="0" w:space="0" w:color="auto"/>
        <w:bottom w:val="none" w:sz="0" w:space="0" w:color="auto"/>
        <w:right w:val="none" w:sz="0" w:space="0" w:color="auto"/>
      </w:divBdr>
    </w:div>
    <w:div w:id="465247236">
      <w:bodyDiv w:val="1"/>
      <w:marLeft w:val="0"/>
      <w:marRight w:val="0"/>
      <w:marTop w:val="0"/>
      <w:marBottom w:val="0"/>
      <w:divBdr>
        <w:top w:val="none" w:sz="0" w:space="0" w:color="auto"/>
        <w:left w:val="none" w:sz="0" w:space="0" w:color="auto"/>
        <w:bottom w:val="none" w:sz="0" w:space="0" w:color="auto"/>
        <w:right w:val="none" w:sz="0" w:space="0" w:color="auto"/>
      </w:divBdr>
    </w:div>
    <w:div w:id="468746177">
      <w:bodyDiv w:val="1"/>
      <w:marLeft w:val="0"/>
      <w:marRight w:val="0"/>
      <w:marTop w:val="0"/>
      <w:marBottom w:val="0"/>
      <w:divBdr>
        <w:top w:val="none" w:sz="0" w:space="0" w:color="auto"/>
        <w:left w:val="none" w:sz="0" w:space="0" w:color="auto"/>
        <w:bottom w:val="none" w:sz="0" w:space="0" w:color="auto"/>
        <w:right w:val="none" w:sz="0" w:space="0" w:color="auto"/>
      </w:divBdr>
    </w:div>
    <w:div w:id="471485060">
      <w:bodyDiv w:val="1"/>
      <w:marLeft w:val="0"/>
      <w:marRight w:val="0"/>
      <w:marTop w:val="0"/>
      <w:marBottom w:val="0"/>
      <w:divBdr>
        <w:top w:val="none" w:sz="0" w:space="0" w:color="auto"/>
        <w:left w:val="none" w:sz="0" w:space="0" w:color="auto"/>
        <w:bottom w:val="none" w:sz="0" w:space="0" w:color="auto"/>
        <w:right w:val="none" w:sz="0" w:space="0" w:color="auto"/>
      </w:divBdr>
    </w:div>
    <w:div w:id="482696274">
      <w:bodyDiv w:val="1"/>
      <w:marLeft w:val="0"/>
      <w:marRight w:val="0"/>
      <w:marTop w:val="0"/>
      <w:marBottom w:val="0"/>
      <w:divBdr>
        <w:top w:val="none" w:sz="0" w:space="0" w:color="auto"/>
        <w:left w:val="none" w:sz="0" w:space="0" w:color="auto"/>
        <w:bottom w:val="none" w:sz="0" w:space="0" w:color="auto"/>
        <w:right w:val="none" w:sz="0" w:space="0" w:color="auto"/>
      </w:divBdr>
    </w:div>
    <w:div w:id="485973030">
      <w:bodyDiv w:val="1"/>
      <w:marLeft w:val="0"/>
      <w:marRight w:val="0"/>
      <w:marTop w:val="0"/>
      <w:marBottom w:val="0"/>
      <w:divBdr>
        <w:top w:val="none" w:sz="0" w:space="0" w:color="auto"/>
        <w:left w:val="none" w:sz="0" w:space="0" w:color="auto"/>
        <w:bottom w:val="none" w:sz="0" w:space="0" w:color="auto"/>
        <w:right w:val="none" w:sz="0" w:space="0" w:color="auto"/>
      </w:divBdr>
    </w:div>
    <w:div w:id="515658973">
      <w:bodyDiv w:val="1"/>
      <w:marLeft w:val="0"/>
      <w:marRight w:val="0"/>
      <w:marTop w:val="0"/>
      <w:marBottom w:val="0"/>
      <w:divBdr>
        <w:top w:val="none" w:sz="0" w:space="0" w:color="auto"/>
        <w:left w:val="none" w:sz="0" w:space="0" w:color="auto"/>
        <w:bottom w:val="none" w:sz="0" w:space="0" w:color="auto"/>
        <w:right w:val="none" w:sz="0" w:space="0" w:color="auto"/>
      </w:divBdr>
    </w:div>
    <w:div w:id="518086964">
      <w:bodyDiv w:val="1"/>
      <w:marLeft w:val="0"/>
      <w:marRight w:val="0"/>
      <w:marTop w:val="0"/>
      <w:marBottom w:val="0"/>
      <w:divBdr>
        <w:top w:val="none" w:sz="0" w:space="0" w:color="auto"/>
        <w:left w:val="none" w:sz="0" w:space="0" w:color="auto"/>
        <w:bottom w:val="none" w:sz="0" w:space="0" w:color="auto"/>
        <w:right w:val="none" w:sz="0" w:space="0" w:color="auto"/>
      </w:divBdr>
    </w:div>
    <w:div w:id="518278479">
      <w:bodyDiv w:val="1"/>
      <w:marLeft w:val="0"/>
      <w:marRight w:val="0"/>
      <w:marTop w:val="0"/>
      <w:marBottom w:val="0"/>
      <w:divBdr>
        <w:top w:val="none" w:sz="0" w:space="0" w:color="auto"/>
        <w:left w:val="none" w:sz="0" w:space="0" w:color="auto"/>
        <w:bottom w:val="none" w:sz="0" w:space="0" w:color="auto"/>
        <w:right w:val="none" w:sz="0" w:space="0" w:color="auto"/>
      </w:divBdr>
    </w:div>
    <w:div w:id="518395092">
      <w:bodyDiv w:val="1"/>
      <w:marLeft w:val="0"/>
      <w:marRight w:val="0"/>
      <w:marTop w:val="0"/>
      <w:marBottom w:val="0"/>
      <w:divBdr>
        <w:top w:val="none" w:sz="0" w:space="0" w:color="auto"/>
        <w:left w:val="none" w:sz="0" w:space="0" w:color="auto"/>
        <w:bottom w:val="none" w:sz="0" w:space="0" w:color="auto"/>
        <w:right w:val="none" w:sz="0" w:space="0" w:color="auto"/>
      </w:divBdr>
    </w:div>
    <w:div w:id="524636792">
      <w:bodyDiv w:val="1"/>
      <w:marLeft w:val="0"/>
      <w:marRight w:val="0"/>
      <w:marTop w:val="0"/>
      <w:marBottom w:val="0"/>
      <w:divBdr>
        <w:top w:val="none" w:sz="0" w:space="0" w:color="auto"/>
        <w:left w:val="none" w:sz="0" w:space="0" w:color="auto"/>
        <w:bottom w:val="none" w:sz="0" w:space="0" w:color="auto"/>
        <w:right w:val="none" w:sz="0" w:space="0" w:color="auto"/>
      </w:divBdr>
    </w:div>
    <w:div w:id="534849622">
      <w:bodyDiv w:val="1"/>
      <w:marLeft w:val="0"/>
      <w:marRight w:val="0"/>
      <w:marTop w:val="0"/>
      <w:marBottom w:val="0"/>
      <w:divBdr>
        <w:top w:val="none" w:sz="0" w:space="0" w:color="auto"/>
        <w:left w:val="none" w:sz="0" w:space="0" w:color="auto"/>
        <w:bottom w:val="none" w:sz="0" w:space="0" w:color="auto"/>
        <w:right w:val="none" w:sz="0" w:space="0" w:color="auto"/>
      </w:divBdr>
    </w:div>
    <w:div w:id="538394604">
      <w:bodyDiv w:val="1"/>
      <w:marLeft w:val="0"/>
      <w:marRight w:val="0"/>
      <w:marTop w:val="0"/>
      <w:marBottom w:val="0"/>
      <w:divBdr>
        <w:top w:val="none" w:sz="0" w:space="0" w:color="auto"/>
        <w:left w:val="none" w:sz="0" w:space="0" w:color="auto"/>
        <w:bottom w:val="none" w:sz="0" w:space="0" w:color="auto"/>
        <w:right w:val="none" w:sz="0" w:space="0" w:color="auto"/>
      </w:divBdr>
    </w:div>
    <w:div w:id="540901280">
      <w:bodyDiv w:val="1"/>
      <w:marLeft w:val="0"/>
      <w:marRight w:val="0"/>
      <w:marTop w:val="0"/>
      <w:marBottom w:val="0"/>
      <w:divBdr>
        <w:top w:val="none" w:sz="0" w:space="0" w:color="auto"/>
        <w:left w:val="none" w:sz="0" w:space="0" w:color="auto"/>
        <w:bottom w:val="none" w:sz="0" w:space="0" w:color="auto"/>
        <w:right w:val="none" w:sz="0" w:space="0" w:color="auto"/>
      </w:divBdr>
    </w:div>
    <w:div w:id="550192771">
      <w:bodyDiv w:val="1"/>
      <w:marLeft w:val="0"/>
      <w:marRight w:val="0"/>
      <w:marTop w:val="0"/>
      <w:marBottom w:val="0"/>
      <w:divBdr>
        <w:top w:val="none" w:sz="0" w:space="0" w:color="auto"/>
        <w:left w:val="none" w:sz="0" w:space="0" w:color="auto"/>
        <w:bottom w:val="none" w:sz="0" w:space="0" w:color="auto"/>
        <w:right w:val="none" w:sz="0" w:space="0" w:color="auto"/>
      </w:divBdr>
    </w:div>
    <w:div w:id="557740970">
      <w:bodyDiv w:val="1"/>
      <w:marLeft w:val="0"/>
      <w:marRight w:val="0"/>
      <w:marTop w:val="0"/>
      <w:marBottom w:val="0"/>
      <w:divBdr>
        <w:top w:val="none" w:sz="0" w:space="0" w:color="auto"/>
        <w:left w:val="none" w:sz="0" w:space="0" w:color="auto"/>
        <w:bottom w:val="none" w:sz="0" w:space="0" w:color="auto"/>
        <w:right w:val="none" w:sz="0" w:space="0" w:color="auto"/>
      </w:divBdr>
    </w:div>
    <w:div w:id="563876140">
      <w:bodyDiv w:val="1"/>
      <w:marLeft w:val="0"/>
      <w:marRight w:val="0"/>
      <w:marTop w:val="0"/>
      <w:marBottom w:val="0"/>
      <w:divBdr>
        <w:top w:val="none" w:sz="0" w:space="0" w:color="auto"/>
        <w:left w:val="none" w:sz="0" w:space="0" w:color="auto"/>
        <w:bottom w:val="none" w:sz="0" w:space="0" w:color="auto"/>
        <w:right w:val="none" w:sz="0" w:space="0" w:color="auto"/>
      </w:divBdr>
    </w:div>
    <w:div w:id="583341732">
      <w:bodyDiv w:val="1"/>
      <w:marLeft w:val="0"/>
      <w:marRight w:val="0"/>
      <w:marTop w:val="0"/>
      <w:marBottom w:val="0"/>
      <w:divBdr>
        <w:top w:val="none" w:sz="0" w:space="0" w:color="auto"/>
        <w:left w:val="none" w:sz="0" w:space="0" w:color="auto"/>
        <w:bottom w:val="none" w:sz="0" w:space="0" w:color="auto"/>
        <w:right w:val="none" w:sz="0" w:space="0" w:color="auto"/>
      </w:divBdr>
    </w:div>
    <w:div w:id="594748173">
      <w:bodyDiv w:val="1"/>
      <w:marLeft w:val="0"/>
      <w:marRight w:val="0"/>
      <w:marTop w:val="0"/>
      <w:marBottom w:val="0"/>
      <w:divBdr>
        <w:top w:val="none" w:sz="0" w:space="0" w:color="auto"/>
        <w:left w:val="none" w:sz="0" w:space="0" w:color="auto"/>
        <w:bottom w:val="none" w:sz="0" w:space="0" w:color="auto"/>
        <w:right w:val="none" w:sz="0" w:space="0" w:color="auto"/>
      </w:divBdr>
    </w:div>
    <w:div w:id="597828599">
      <w:bodyDiv w:val="1"/>
      <w:marLeft w:val="0"/>
      <w:marRight w:val="0"/>
      <w:marTop w:val="0"/>
      <w:marBottom w:val="0"/>
      <w:divBdr>
        <w:top w:val="none" w:sz="0" w:space="0" w:color="auto"/>
        <w:left w:val="none" w:sz="0" w:space="0" w:color="auto"/>
        <w:bottom w:val="none" w:sz="0" w:space="0" w:color="auto"/>
        <w:right w:val="none" w:sz="0" w:space="0" w:color="auto"/>
      </w:divBdr>
    </w:div>
    <w:div w:id="638077358">
      <w:bodyDiv w:val="1"/>
      <w:marLeft w:val="0"/>
      <w:marRight w:val="0"/>
      <w:marTop w:val="0"/>
      <w:marBottom w:val="0"/>
      <w:divBdr>
        <w:top w:val="none" w:sz="0" w:space="0" w:color="auto"/>
        <w:left w:val="none" w:sz="0" w:space="0" w:color="auto"/>
        <w:bottom w:val="none" w:sz="0" w:space="0" w:color="auto"/>
        <w:right w:val="none" w:sz="0" w:space="0" w:color="auto"/>
      </w:divBdr>
      <w:divsChild>
        <w:div w:id="1978215104">
          <w:marLeft w:val="0"/>
          <w:marRight w:val="0"/>
          <w:marTop w:val="0"/>
          <w:marBottom w:val="0"/>
          <w:divBdr>
            <w:top w:val="none" w:sz="0" w:space="0" w:color="auto"/>
            <w:left w:val="none" w:sz="0" w:space="0" w:color="auto"/>
            <w:bottom w:val="none" w:sz="0" w:space="0" w:color="auto"/>
            <w:right w:val="none" w:sz="0" w:space="0" w:color="auto"/>
          </w:divBdr>
          <w:divsChild>
            <w:div w:id="13071024">
              <w:marLeft w:val="0"/>
              <w:marRight w:val="0"/>
              <w:marTop w:val="0"/>
              <w:marBottom w:val="0"/>
              <w:divBdr>
                <w:top w:val="none" w:sz="0" w:space="0" w:color="auto"/>
                <w:left w:val="none" w:sz="0" w:space="0" w:color="auto"/>
                <w:bottom w:val="none" w:sz="0" w:space="0" w:color="auto"/>
                <w:right w:val="none" w:sz="0" w:space="0" w:color="auto"/>
              </w:divBdr>
            </w:div>
          </w:divsChild>
        </w:div>
        <w:div w:id="2096046200">
          <w:marLeft w:val="480"/>
          <w:marRight w:val="0"/>
          <w:marTop w:val="120"/>
          <w:marBottom w:val="0"/>
          <w:divBdr>
            <w:top w:val="none" w:sz="0" w:space="0" w:color="auto"/>
            <w:left w:val="none" w:sz="0" w:space="0" w:color="auto"/>
            <w:bottom w:val="none" w:sz="0" w:space="0" w:color="auto"/>
            <w:right w:val="none" w:sz="0" w:space="0" w:color="auto"/>
          </w:divBdr>
          <w:divsChild>
            <w:div w:id="4521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1915">
      <w:bodyDiv w:val="1"/>
      <w:marLeft w:val="0"/>
      <w:marRight w:val="0"/>
      <w:marTop w:val="0"/>
      <w:marBottom w:val="0"/>
      <w:divBdr>
        <w:top w:val="none" w:sz="0" w:space="0" w:color="auto"/>
        <w:left w:val="none" w:sz="0" w:space="0" w:color="auto"/>
        <w:bottom w:val="none" w:sz="0" w:space="0" w:color="auto"/>
        <w:right w:val="none" w:sz="0" w:space="0" w:color="auto"/>
      </w:divBdr>
    </w:div>
    <w:div w:id="665865494">
      <w:bodyDiv w:val="1"/>
      <w:marLeft w:val="0"/>
      <w:marRight w:val="0"/>
      <w:marTop w:val="0"/>
      <w:marBottom w:val="0"/>
      <w:divBdr>
        <w:top w:val="none" w:sz="0" w:space="0" w:color="auto"/>
        <w:left w:val="none" w:sz="0" w:space="0" w:color="auto"/>
        <w:bottom w:val="none" w:sz="0" w:space="0" w:color="auto"/>
        <w:right w:val="none" w:sz="0" w:space="0" w:color="auto"/>
      </w:divBdr>
    </w:div>
    <w:div w:id="679815018">
      <w:bodyDiv w:val="1"/>
      <w:marLeft w:val="0"/>
      <w:marRight w:val="0"/>
      <w:marTop w:val="0"/>
      <w:marBottom w:val="0"/>
      <w:divBdr>
        <w:top w:val="none" w:sz="0" w:space="0" w:color="auto"/>
        <w:left w:val="none" w:sz="0" w:space="0" w:color="auto"/>
        <w:bottom w:val="none" w:sz="0" w:space="0" w:color="auto"/>
        <w:right w:val="none" w:sz="0" w:space="0" w:color="auto"/>
      </w:divBdr>
    </w:div>
    <w:div w:id="684984140">
      <w:bodyDiv w:val="1"/>
      <w:marLeft w:val="0"/>
      <w:marRight w:val="0"/>
      <w:marTop w:val="0"/>
      <w:marBottom w:val="0"/>
      <w:divBdr>
        <w:top w:val="none" w:sz="0" w:space="0" w:color="auto"/>
        <w:left w:val="none" w:sz="0" w:space="0" w:color="auto"/>
        <w:bottom w:val="none" w:sz="0" w:space="0" w:color="auto"/>
        <w:right w:val="none" w:sz="0" w:space="0" w:color="auto"/>
      </w:divBdr>
    </w:div>
    <w:div w:id="690641126">
      <w:bodyDiv w:val="1"/>
      <w:marLeft w:val="0"/>
      <w:marRight w:val="0"/>
      <w:marTop w:val="0"/>
      <w:marBottom w:val="0"/>
      <w:divBdr>
        <w:top w:val="none" w:sz="0" w:space="0" w:color="auto"/>
        <w:left w:val="none" w:sz="0" w:space="0" w:color="auto"/>
        <w:bottom w:val="none" w:sz="0" w:space="0" w:color="auto"/>
        <w:right w:val="none" w:sz="0" w:space="0" w:color="auto"/>
      </w:divBdr>
    </w:div>
    <w:div w:id="697317488">
      <w:bodyDiv w:val="1"/>
      <w:marLeft w:val="0"/>
      <w:marRight w:val="0"/>
      <w:marTop w:val="0"/>
      <w:marBottom w:val="0"/>
      <w:divBdr>
        <w:top w:val="none" w:sz="0" w:space="0" w:color="auto"/>
        <w:left w:val="none" w:sz="0" w:space="0" w:color="auto"/>
        <w:bottom w:val="none" w:sz="0" w:space="0" w:color="auto"/>
        <w:right w:val="none" w:sz="0" w:space="0" w:color="auto"/>
      </w:divBdr>
    </w:div>
    <w:div w:id="700588915">
      <w:bodyDiv w:val="1"/>
      <w:marLeft w:val="0"/>
      <w:marRight w:val="0"/>
      <w:marTop w:val="0"/>
      <w:marBottom w:val="0"/>
      <w:divBdr>
        <w:top w:val="none" w:sz="0" w:space="0" w:color="auto"/>
        <w:left w:val="none" w:sz="0" w:space="0" w:color="auto"/>
        <w:bottom w:val="none" w:sz="0" w:space="0" w:color="auto"/>
        <w:right w:val="none" w:sz="0" w:space="0" w:color="auto"/>
      </w:divBdr>
    </w:div>
    <w:div w:id="714504026">
      <w:bodyDiv w:val="1"/>
      <w:marLeft w:val="0"/>
      <w:marRight w:val="0"/>
      <w:marTop w:val="0"/>
      <w:marBottom w:val="0"/>
      <w:divBdr>
        <w:top w:val="none" w:sz="0" w:space="0" w:color="auto"/>
        <w:left w:val="none" w:sz="0" w:space="0" w:color="auto"/>
        <w:bottom w:val="none" w:sz="0" w:space="0" w:color="auto"/>
        <w:right w:val="none" w:sz="0" w:space="0" w:color="auto"/>
      </w:divBdr>
    </w:div>
    <w:div w:id="730078862">
      <w:bodyDiv w:val="1"/>
      <w:marLeft w:val="0"/>
      <w:marRight w:val="0"/>
      <w:marTop w:val="0"/>
      <w:marBottom w:val="0"/>
      <w:divBdr>
        <w:top w:val="none" w:sz="0" w:space="0" w:color="auto"/>
        <w:left w:val="none" w:sz="0" w:space="0" w:color="auto"/>
        <w:bottom w:val="none" w:sz="0" w:space="0" w:color="auto"/>
        <w:right w:val="none" w:sz="0" w:space="0" w:color="auto"/>
      </w:divBdr>
    </w:div>
    <w:div w:id="736128367">
      <w:bodyDiv w:val="1"/>
      <w:marLeft w:val="0"/>
      <w:marRight w:val="0"/>
      <w:marTop w:val="0"/>
      <w:marBottom w:val="0"/>
      <w:divBdr>
        <w:top w:val="none" w:sz="0" w:space="0" w:color="auto"/>
        <w:left w:val="none" w:sz="0" w:space="0" w:color="auto"/>
        <w:bottom w:val="none" w:sz="0" w:space="0" w:color="auto"/>
        <w:right w:val="none" w:sz="0" w:space="0" w:color="auto"/>
      </w:divBdr>
    </w:div>
    <w:div w:id="739407902">
      <w:bodyDiv w:val="1"/>
      <w:marLeft w:val="0"/>
      <w:marRight w:val="0"/>
      <w:marTop w:val="0"/>
      <w:marBottom w:val="0"/>
      <w:divBdr>
        <w:top w:val="none" w:sz="0" w:space="0" w:color="auto"/>
        <w:left w:val="none" w:sz="0" w:space="0" w:color="auto"/>
        <w:bottom w:val="none" w:sz="0" w:space="0" w:color="auto"/>
        <w:right w:val="none" w:sz="0" w:space="0" w:color="auto"/>
      </w:divBdr>
    </w:div>
    <w:div w:id="759833165">
      <w:bodyDiv w:val="1"/>
      <w:marLeft w:val="0"/>
      <w:marRight w:val="0"/>
      <w:marTop w:val="0"/>
      <w:marBottom w:val="0"/>
      <w:divBdr>
        <w:top w:val="none" w:sz="0" w:space="0" w:color="auto"/>
        <w:left w:val="none" w:sz="0" w:space="0" w:color="auto"/>
        <w:bottom w:val="none" w:sz="0" w:space="0" w:color="auto"/>
        <w:right w:val="none" w:sz="0" w:space="0" w:color="auto"/>
      </w:divBdr>
    </w:div>
    <w:div w:id="778912765">
      <w:bodyDiv w:val="1"/>
      <w:marLeft w:val="0"/>
      <w:marRight w:val="0"/>
      <w:marTop w:val="0"/>
      <w:marBottom w:val="0"/>
      <w:divBdr>
        <w:top w:val="none" w:sz="0" w:space="0" w:color="auto"/>
        <w:left w:val="none" w:sz="0" w:space="0" w:color="auto"/>
        <w:bottom w:val="none" w:sz="0" w:space="0" w:color="auto"/>
        <w:right w:val="none" w:sz="0" w:space="0" w:color="auto"/>
      </w:divBdr>
    </w:div>
    <w:div w:id="779036440">
      <w:bodyDiv w:val="1"/>
      <w:marLeft w:val="0"/>
      <w:marRight w:val="0"/>
      <w:marTop w:val="0"/>
      <w:marBottom w:val="0"/>
      <w:divBdr>
        <w:top w:val="none" w:sz="0" w:space="0" w:color="auto"/>
        <w:left w:val="none" w:sz="0" w:space="0" w:color="auto"/>
        <w:bottom w:val="none" w:sz="0" w:space="0" w:color="auto"/>
        <w:right w:val="none" w:sz="0" w:space="0" w:color="auto"/>
      </w:divBdr>
    </w:div>
    <w:div w:id="780958833">
      <w:bodyDiv w:val="1"/>
      <w:marLeft w:val="0"/>
      <w:marRight w:val="0"/>
      <w:marTop w:val="0"/>
      <w:marBottom w:val="0"/>
      <w:divBdr>
        <w:top w:val="none" w:sz="0" w:space="0" w:color="auto"/>
        <w:left w:val="none" w:sz="0" w:space="0" w:color="auto"/>
        <w:bottom w:val="none" w:sz="0" w:space="0" w:color="auto"/>
        <w:right w:val="none" w:sz="0" w:space="0" w:color="auto"/>
      </w:divBdr>
    </w:div>
    <w:div w:id="791560924">
      <w:bodyDiv w:val="1"/>
      <w:marLeft w:val="0"/>
      <w:marRight w:val="0"/>
      <w:marTop w:val="0"/>
      <w:marBottom w:val="0"/>
      <w:divBdr>
        <w:top w:val="none" w:sz="0" w:space="0" w:color="auto"/>
        <w:left w:val="none" w:sz="0" w:space="0" w:color="auto"/>
        <w:bottom w:val="none" w:sz="0" w:space="0" w:color="auto"/>
        <w:right w:val="none" w:sz="0" w:space="0" w:color="auto"/>
      </w:divBdr>
    </w:div>
    <w:div w:id="802498942">
      <w:bodyDiv w:val="1"/>
      <w:marLeft w:val="0"/>
      <w:marRight w:val="0"/>
      <w:marTop w:val="0"/>
      <w:marBottom w:val="0"/>
      <w:divBdr>
        <w:top w:val="none" w:sz="0" w:space="0" w:color="auto"/>
        <w:left w:val="none" w:sz="0" w:space="0" w:color="auto"/>
        <w:bottom w:val="none" w:sz="0" w:space="0" w:color="auto"/>
        <w:right w:val="none" w:sz="0" w:space="0" w:color="auto"/>
      </w:divBdr>
    </w:div>
    <w:div w:id="812023366">
      <w:bodyDiv w:val="1"/>
      <w:marLeft w:val="0"/>
      <w:marRight w:val="0"/>
      <w:marTop w:val="0"/>
      <w:marBottom w:val="0"/>
      <w:divBdr>
        <w:top w:val="none" w:sz="0" w:space="0" w:color="auto"/>
        <w:left w:val="none" w:sz="0" w:space="0" w:color="auto"/>
        <w:bottom w:val="none" w:sz="0" w:space="0" w:color="auto"/>
        <w:right w:val="none" w:sz="0" w:space="0" w:color="auto"/>
      </w:divBdr>
    </w:div>
    <w:div w:id="819888092">
      <w:bodyDiv w:val="1"/>
      <w:marLeft w:val="0"/>
      <w:marRight w:val="0"/>
      <w:marTop w:val="0"/>
      <w:marBottom w:val="0"/>
      <w:divBdr>
        <w:top w:val="none" w:sz="0" w:space="0" w:color="auto"/>
        <w:left w:val="none" w:sz="0" w:space="0" w:color="auto"/>
        <w:bottom w:val="none" w:sz="0" w:space="0" w:color="auto"/>
        <w:right w:val="none" w:sz="0" w:space="0" w:color="auto"/>
      </w:divBdr>
    </w:div>
    <w:div w:id="819926995">
      <w:bodyDiv w:val="1"/>
      <w:marLeft w:val="0"/>
      <w:marRight w:val="0"/>
      <w:marTop w:val="0"/>
      <w:marBottom w:val="0"/>
      <w:divBdr>
        <w:top w:val="none" w:sz="0" w:space="0" w:color="auto"/>
        <w:left w:val="none" w:sz="0" w:space="0" w:color="auto"/>
        <w:bottom w:val="none" w:sz="0" w:space="0" w:color="auto"/>
        <w:right w:val="none" w:sz="0" w:space="0" w:color="auto"/>
      </w:divBdr>
    </w:div>
    <w:div w:id="858662837">
      <w:bodyDiv w:val="1"/>
      <w:marLeft w:val="0"/>
      <w:marRight w:val="0"/>
      <w:marTop w:val="0"/>
      <w:marBottom w:val="0"/>
      <w:divBdr>
        <w:top w:val="none" w:sz="0" w:space="0" w:color="auto"/>
        <w:left w:val="none" w:sz="0" w:space="0" w:color="auto"/>
        <w:bottom w:val="none" w:sz="0" w:space="0" w:color="auto"/>
        <w:right w:val="none" w:sz="0" w:space="0" w:color="auto"/>
      </w:divBdr>
    </w:div>
    <w:div w:id="864751127">
      <w:bodyDiv w:val="1"/>
      <w:marLeft w:val="0"/>
      <w:marRight w:val="0"/>
      <w:marTop w:val="0"/>
      <w:marBottom w:val="0"/>
      <w:divBdr>
        <w:top w:val="none" w:sz="0" w:space="0" w:color="auto"/>
        <w:left w:val="none" w:sz="0" w:space="0" w:color="auto"/>
        <w:bottom w:val="none" w:sz="0" w:space="0" w:color="auto"/>
        <w:right w:val="none" w:sz="0" w:space="0" w:color="auto"/>
      </w:divBdr>
    </w:div>
    <w:div w:id="867987477">
      <w:bodyDiv w:val="1"/>
      <w:marLeft w:val="0"/>
      <w:marRight w:val="0"/>
      <w:marTop w:val="0"/>
      <w:marBottom w:val="0"/>
      <w:divBdr>
        <w:top w:val="none" w:sz="0" w:space="0" w:color="auto"/>
        <w:left w:val="none" w:sz="0" w:space="0" w:color="auto"/>
        <w:bottom w:val="none" w:sz="0" w:space="0" w:color="auto"/>
        <w:right w:val="none" w:sz="0" w:space="0" w:color="auto"/>
      </w:divBdr>
    </w:div>
    <w:div w:id="883253757">
      <w:bodyDiv w:val="1"/>
      <w:marLeft w:val="0"/>
      <w:marRight w:val="0"/>
      <w:marTop w:val="0"/>
      <w:marBottom w:val="0"/>
      <w:divBdr>
        <w:top w:val="none" w:sz="0" w:space="0" w:color="auto"/>
        <w:left w:val="none" w:sz="0" w:space="0" w:color="auto"/>
        <w:bottom w:val="none" w:sz="0" w:space="0" w:color="auto"/>
        <w:right w:val="none" w:sz="0" w:space="0" w:color="auto"/>
      </w:divBdr>
    </w:div>
    <w:div w:id="889653262">
      <w:bodyDiv w:val="1"/>
      <w:marLeft w:val="0"/>
      <w:marRight w:val="0"/>
      <w:marTop w:val="0"/>
      <w:marBottom w:val="0"/>
      <w:divBdr>
        <w:top w:val="none" w:sz="0" w:space="0" w:color="auto"/>
        <w:left w:val="none" w:sz="0" w:space="0" w:color="auto"/>
        <w:bottom w:val="none" w:sz="0" w:space="0" w:color="auto"/>
        <w:right w:val="none" w:sz="0" w:space="0" w:color="auto"/>
      </w:divBdr>
    </w:div>
    <w:div w:id="894118716">
      <w:bodyDiv w:val="1"/>
      <w:marLeft w:val="0"/>
      <w:marRight w:val="0"/>
      <w:marTop w:val="0"/>
      <w:marBottom w:val="0"/>
      <w:divBdr>
        <w:top w:val="none" w:sz="0" w:space="0" w:color="auto"/>
        <w:left w:val="none" w:sz="0" w:space="0" w:color="auto"/>
        <w:bottom w:val="none" w:sz="0" w:space="0" w:color="auto"/>
        <w:right w:val="none" w:sz="0" w:space="0" w:color="auto"/>
      </w:divBdr>
    </w:div>
    <w:div w:id="913468215">
      <w:bodyDiv w:val="1"/>
      <w:marLeft w:val="0"/>
      <w:marRight w:val="0"/>
      <w:marTop w:val="0"/>
      <w:marBottom w:val="0"/>
      <w:divBdr>
        <w:top w:val="none" w:sz="0" w:space="0" w:color="auto"/>
        <w:left w:val="none" w:sz="0" w:space="0" w:color="auto"/>
        <w:bottom w:val="none" w:sz="0" w:space="0" w:color="auto"/>
        <w:right w:val="none" w:sz="0" w:space="0" w:color="auto"/>
      </w:divBdr>
    </w:div>
    <w:div w:id="920528027">
      <w:bodyDiv w:val="1"/>
      <w:marLeft w:val="0"/>
      <w:marRight w:val="0"/>
      <w:marTop w:val="0"/>
      <w:marBottom w:val="0"/>
      <w:divBdr>
        <w:top w:val="none" w:sz="0" w:space="0" w:color="auto"/>
        <w:left w:val="none" w:sz="0" w:space="0" w:color="auto"/>
        <w:bottom w:val="none" w:sz="0" w:space="0" w:color="auto"/>
        <w:right w:val="none" w:sz="0" w:space="0" w:color="auto"/>
      </w:divBdr>
    </w:div>
    <w:div w:id="926501091">
      <w:bodyDiv w:val="1"/>
      <w:marLeft w:val="0"/>
      <w:marRight w:val="0"/>
      <w:marTop w:val="0"/>
      <w:marBottom w:val="0"/>
      <w:divBdr>
        <w:top w:val="none" w:sz="0" w:space="0" w:color="auto"/>
        <w:left w:val="none" w:sz="0" w:space="0" w:color="auto"/>
        <w:bottom w:val="none" w:sz="0" w:space="0" w:color="auto"/>
        <w:right w:val="none" w:sz="0" w:space="0" w:color="auto"/>
      </w:divBdr>
    </w:div>
    <w:div w:id="928270316">
      <w:bodyDiv w:val="1"/>
      <w:marLeft w:val="0"/>
      <w:marRight w:val="0"/>
      <w:marTop w:val="0"/>
      <w:marBottom w:val="0"/>
      <w:divBdr>
        <w:top w:val="none" w:sz="0" w:space="0" w:color="auto"/>
        <w:left w:val="none" w:sz="0" w:space="0" w:color="auto"/>
        <w:bottom w:val="none" w:sz="0" w:space="0" w:color="auto"/>
        <w:right w:val="none" w:sz="0" w:space="0" w:color="auto"/>
      </w:divBdr>
    </w:div>
    <w:div w:id="929042466">
      <w:bodyDiv w:val="1"/>
      <w:marLeft w:val="0"/>
      <w:marRight w:val="0"/>
      <w:marTop w:val="0"/>
      <w:marBottom w:val="0"/>
      <w:divBdr>
        <w:top w:val="none" w:sz="0" w:space="0" w:color="auto"/>
        <w:left w:val="none" w:sz="0" w:space="0" w:color="auto"/>
        <w:bottom w:val="none" w:sz="0" w:space="0" w:color="auto"/>
        <w:right w:val="none" w:sz="0" w:space="0" w:color="auto"/>
      </w:divBdr>
    </w:div>
    <w:div w:id="936013452">
      <w:bodyDiv w:val="1"/>
      <w:marLeft w:val="0"/>
      <w:marRight w:val="0"/>
      <w:marTop w:val="0"/>
      <w:marBottom w:val="0"/>
      <w:divBdr>
        <w:top w:val="none" w:sz="0" w:space="0" w:color="auto"/>
        <w:left w:val="none" w:sz="0" w:space="0" w:color="auto"/>
        <w:bottom w:val="none" w:sz="0" w:space="0" w:color="auto"/>
        <w:right w:val="none" w:sz="0" w:space="0" w:color="auto"/>
      </w:divBdr>
    </w:div>
    <w:div w:id="943919339">
      <w:bodyDiv w:val="1"/>
      <w:marLeft w:val="0"/>
      <w:marRight w:val="0"/>
      <w:marTop w:val="0"/>
      <w:marBottom w:val="0"/>
      <w:divBdr>
        <w:top w:val="none" w:sz="0" w:space="0" w:color="auto"/>
        <w:left w:val="none" w:sz="0" w:space="0" w:color="auto"/>
        <w:bottom w:val="none" w:sz="0" w:space="0" w:color="auto"/>
        <w:right w:val="none" w:sz="0" w:space="0" w:color="auto"/>
      </w:divBdr>
    </w:div>
    <w:div w:id="956137277">
      <w:bodyDiv w:val="1"/>
      <w:marLeft w:val="0"/>
      <w:marRight w:val="0"/>
      <w:marTop w:val="0"/>
      <w:marBottom w:val="0"/>
      <w:divBdr>
        <w:top w:val="none" w:sz="0" w:space="0" w:color="auto"/>
        <w:left w:val="none" w:sz="0" w:space="0" w:color="auto"/>
        <w:bottom w:val="none" w:sz="0" w:space="0" w:color="auto"/>
        <w:right w:val="none" w:sz="0" w:space="0" w:color="auto"/>
      </w:divBdr>
    </w:div>
    <w:div w:id="957953913">
      <w:bodyDiv w:val="1"/>
      <w:marLeft w:val="0"/>
      <w:marRight w:val="0"/>
      <w:marTop w:val="0"/>
      <w:marBottom w:val="0"/>
      <w:divBdr>
        <w:top w:val="none" w:sz="0" w:space="0" w:color="auto"/>
        <w:left w:val="none" w:sz="0" w:space="0" w:color="auto"/>
        <w:bottom w:val="none" w:sz="0" w:space="0" w:color="auto"/>
        <w:right w:val="none" w:sz="0" w:space="0" w:color="auto"/>
      </w:divBdr>
    </w:div>
    <w:div w:id="967592305">
      <w:bodyDiv w:val="1"/>
      <w:marLeft w:val="0"/>
      <w:marRight w:val="0"/>
      <w:marTop w:val="0"/>
      <w:marBottom w:val="0"/>
      <w:divBdr>
        <w:top w:val="none" w:sz="0" w:space="0" w:color="auto"/>
        <w:left w:val="none" w:sz="0" w:space="0" w:color="auto"/>
        <w:bottom w:val="none" w:sz="0" w:space="0" w:color="auto"/>
        <w:right w:val="none" w:sz="0" w:space="0" w:color="auto"/>
      </w:divBdr>
    </w:div>
    <w:div w:id="984895895">
      <w:bodyDiv w:val="1"/>
      <w:marLeft w:val="0"/>
      <w:marRight w:val="0"/>
      <w:marTop w:val="0"/>
      <w:marBottom w:val="0"/>
      <w:divBdr>
        <w:top w:val="none" w:sz="0" w:space="0" w:color="auto"/>
        <w:left w:val="none" w:sz="0" w:space="0" w:color="auto"/>
        <w:bottom w:val="none" w:sz="0" w:space="0" w:color="auto"/>
        <w:right w:val="none" w:sz="0" w:space="0" w:color="auto"/>
      </w:divBdr>
    </w:div>
    <w:div w:id="990018881">
      <w:bodyDiv w:val="1"/>
      <w:marLeft w:val="0"/>
      <w:marRight w:val="0"/>
      <w:marTop w:val="0"/>
      <w:marBottom w:val="0"/>
      <w:divBdr>
        <w:top w:val="none" w:sz="0" w:space="0" w:color="auto"/>
        <w:left w:val="none" w:sz="0" w:space="0" w:color="auto"/>
        <w:bottom w:val="none" w:sz="0" w:space="0" w:color="auto"/>
        <w:right w:val="none" w:sz="0" w:space="0" w:color="auto"/>
      </w:divBdr>
    </w:div>
    <w:div w:id="996835205">
      <w:bodyDiv w:val="1"/>
      <w:marLeft w:val="0"/>
      <w:marRight w:val="0"/>
      <w:marTop w:val="0"/>
      <w:marBottom w:val="0"/>
      <w:divBdr>
        <w:top w:val="none" w:sz="0" w:space="0" w:color="auto"/>
        <w:left w:val="none" w:sz="0" w:space="0" w:color="auto"/>
        <w:bottom w:val="none" w:sz="0" w:space="0" w:color="auto"/>
        <w:right w:val="none" w:sz="0" w:space="0" w:color="auto"/>
      </w:divBdr>
    </w:div>
    <w:div w:id="997076968">
      <w:bodyDiv w:val="1"/>
      <w:marLeft w:val="0"/>
      <w:marRight w:val="0"/>
      <w:marTop w:val="0"/>
      <w:marBottom w:val="0"/>
      <w:divBdr>
        <w:top w:val="none" w:sz="0" w:space="0" w:color="auto"/>
        <w:left w:val="none" w:sz="0" w:space="0" w:color="auto"/>
        <w:bottom w:val="none" w:sz="0" w:space="0" w:color="auto"/>
        <w:right w:val="none" w:sz="0" w:space="0" w:color="auto"/>
      </w:divBdr>
    </w:div>
    <w:div w:id="1015767256">
      <w:bodyDiv w:val="1"/>
      <w:marLeft w:val="0"/>
      <w:marRight w:val="0"/>
      <w:marTop w:val="0"/>
      <w:marBottom w:val="0"/>
      <w:divBdr>
        <w:top w:val="none" w:sz="0" w:space="0" w:color="auto"/>
        <w:left w:val="none" w:sz="0" w:space="0" w:color="auto"/>
        <w:bottom w:val="none" w:sz="0" w:space="0" w:color="auto"/>
        <w:right w:val="none" w:sz="0" w:space="0" w:color="auto"/>
      </w:divBdr>
    </w:div>
    <w:div w:id="1017972506">
      <w:bodyDiv w:val="1"/>
      <w:marLeft w:val="0"/>
      <w:marRight w:val="0"/>
      <w:marTop w:val="0"/>
      <w:marBottom w:val="0"/>
      <w:divBdr>
        <w:top w:val="none" w:sz="0" w:space="0" w:color="auto"/>
        <w:left w:val="none" w:sz="0" w:space="0" w:color="auto"/>
        <w:bottom w:val="none" w:sz="0" w:space="0" w:color="auto"/>
        <w:right w:val="none" w:sz="0" w:space="0" w:color="auto"/>
      </w:divBdr>
    </w:div>
    <w:div w:id="1022246488">
      <w:bodyDiv w:val="1"/>
      <w:marLeft w:val="0"/>
      <w:marRight w:val="0"/>
      <w:marTop w:val="0"/>
      <w:marBottom w:val="0"/>
      <w:divBdr>
        <w:top w:val="none" w:sz="0" w:space="0" w:color="auto"/>
        <w:left w:val="none" w:sz="0" w:space="0" w:color="auto"/>
        <w:bottom w:val="none" w:sz="0" w:space="0" w:color="auto"/>
        <w:right w:val="none" w:sz="0" w:space="0" w:color="auto"/>
      </w:divBdr>
    </w:div>
    <w:div w:id="1030492463">
      <w:bodyDiv w:val="1"/>
      <w:marLeft w:val="0"/>
      <w:marRight w:val="0"/>
      <w:marTop w:val="0"/>
      <w:marBottom w:val="0"/>
      <w:divBdr>
        <w:top w:val="none" w:sz="0" w:space="0" w:color="auto"/>
        <w:left w:val="none" w:sz="0" w:space="0" w:color="auto"/>
        <w:bottom w:val="none" w:sz="0" w:space="0" w:color="auto"/>
        <w:right w:val="none" w:sz="0" w:space="0" w:color="auto"/>
      </w:divBdr>
    </w:div>
    <w:div w:id="1034768099">
      <w:bodyDiv w:val="1"/>
      <w:marLeft w:val="0"/>
      <w:marRight w:val="0"/>
      <w:marTop w:val="0"/>
      <w:marBottom w:val="0"/>
      <w:divBdr>
        <w:top w:val="none" w:sz="0" w:space="0" w:color="auto"/>
        <w:left w:val="none" w:sz="0" w:space="0" w:color="auto"/>
        <w:bottom w:val="none" w:sz="0" w:space="0" w:color="auto"/>
        <w:right w:val="none" w:sz="0" w:space="0" w:color="auto"/>
      </w:divBdr>
    </w:div>
    <w:div w:id="1039279001">
      <w:bodyDiv w:val="1"/>
      <w:marLeft w:val="0"/>
      <w:marRight w:val="0"/>
      <w:marTop w:val="0"/>
      <w:marBottom w:val="0"/>
      <w:divBdr>
        <w:top w:val="none" w:sz="0" w:space="0" w:color="auto"/>
        <w:left w:val="none" w:sz="0" w:space="0" w:color="auto"/>
        <w:bottom w:val="none" w:sz="0" w:space="0" w:color="auto"/>
        <w:right w:val="none" w:sz="0" w:space="0" w:color="auto"/>
      </w:divBdr>
    </w:div>
    <w:div w:id="1042050615">
      <w:bodyDiv w:val="1"/>
      <w:marLeft w:val="0"/>
      <w:marRight w:val="0"/>
      <w:marTop w:val="0"/>
      <w:marBottom w:val="0"/>
      <w:divBdr>
        <w:top w:val="none" w:sz="0" w:space="0" w:color="auto"/>
        <w:left w:val="none" w:sz="0" w:space="0" w:color="auto"/>
        <w:bottom w:val="none" w:sz="0" w:space="0" w:color="auto"/>
        <w:right w:val="none" w:sz="0" w:space="0" w:color="auto"/>
      </w:divBdr>
    </w:div>
    <w:div w:id="1042753420">
      <w:bodyDiv w:val="1"/>
      <w:marLeft w:val="0"/>
      <w:marRight w:val="0"/>
      <w:marTop w:val="0"/>
      <w:marBottom w:val="0"/>
      <w:divBdr>
        <w:top w:val="none" w:sz="0" w:space="0" w:color="auto"/>
        <w:left w:val="none" w:sz="0" w:space="0" w:color="auto"/>
        <w:bottom w:val="none" w:sz="0" w:space="0" w:color="auto"/>
        <w:right w:val="none" w:sz="0" w:space="0" w:color="auto"/>
      </w:divBdr>
    </w:div>
    <w:div w:id="1046030433">
      <w:bodyDiv w:val="1"/>
      <w:marLeft w:val="0"/>
      <w:marRight w:val="0"/>
      <w:marTop w:val="0"/>
      <w:marBottom w:val="0"/>
      <w:divBdr>
        <w:top w:val="none" w:sz="0" w:space="0" w:color="auto"/>
        <w:left w:val="none" w:sz="0" w:space="0" w:color="auto"/>
        <w:bottom w:val="none" w:sz="0" w:space="0" w:color="auto"/>
        <w:right w:val="none" w:sz="0" w:space="0" w:color="auto"/>
      </w:divBdr>
    </w:div>
    <w:div w:id="1050880748">
      <w:bodyDiv w:val="1"/>
      <w:marLeft w:val="0"/>
      <w:marRight w:val="0"/>
      <w:marTop w:val="0"/>
      <w:marBottom w:val="0"/>
      <w:divBdr>
        <w:top w:val="none" w:sz="0" w:space="0" w:color="auto"/>
        <w:left w:val="none" w:sz="0" w:space="0" w:color="auto"/>
        <w:bottom w:val="none" w:sz="0" w:space="0" w:color="auto"/>
        <w:right w:val="none" w:sz="0" w:space="0" w:color="auto"/>
      </w:divBdr>
    </w:div>
    <w:div w:id="1069574061">
      <w:bodyDiv w:val="1"/>
      <w:marLeft w:val="0"/>
      <w:marRight w:val="0"/>
      <w:marTop w:val="0"/>
      <w:marBottom w:val="0"/>
      <w:divBdr>
        <w:top w:val="none" w:sz="0" w:space="0" w:color="auto"/>
        <w:left w:val="none" w:sz="0" w:space="0" w:color="auto"/>
        <w:bottom w:val="none" w:sz="0" w:space="0" w:color="auto"/>
        <w:right w:val="none" w:sz="0" w:space="0" w:color="auto"/>
      </w:divBdr>
    </w:div>
    <w:div w:id="1083066598">
      <w:bodyDiv w:val="1"/>
      <w:marLeft w:val="0"/>
      <w:marRight w:val="0"/>
      <w:marTop w:val="0"/>
      <w:marBottom w:val="0"/>
      <w:divBdr>
        <w:top w:val="none" w:sz="0" w:space="0" w:color="auto"/>
        <w:left w:val="none" w:sz="0" w:space="0" w:color="auto"/>
        <w:bottom w:val="none" w:sz="0" w:space="0" w:color="auto"/>
        <w:right w:val="none" w:sz="0" w:space="0" w:color="auto"/>
      </w:divBdr>
    </w:div>
    <w:div w:id="1087113729">
      <w:bodyDiv w:val="1"/>
      <w:marLeft w:val="0"/>
      <w:marRight w:val="0"/>
      <w:marTop w:val="0"/>
      <w:marBottom w:val="0"/>
      <w:divBdr>
        <w:top w:val="none" w:sz="0" w:space="0" w:color="auto"/>
        <w:left w:val="none" w:sz="0" w:space="0" w:color="auto"/>
        <w:bottom w:val="none" w:sz="0" w:space="0" w:color="auto"/>
        <w:right w:val="none" w:sz="0" w:space="0" w:color="auto"/>
      </w:divBdr>
    </w:div>
    <w:div w:id="1099595171">
      <w:bodyDiv w:val="1"/>
      <w:marLeft w:val="0"/>
      <w:marRight w:val="0"/>
      <w:marTop w:val="0"/>
      <w:marBottom w:val="0"/>
      <w:divBdr>
        <w:top w:val="none" w:sz="0" w:space="0" w:color="auto"/>
        <w:left w:val="none" w:sz="0" w:space="0" w:color="auto"/>
        <w:bottom w:val="none" w:sz="0" w:space="0" w:color="auto"/>
        <w:right w:val="none" w:sz="0" w:space="0" w:color="auto"/>
      </w:divBdr>
    </w:div>
    <w:div w:id="1101493593">
      <w:bodyDiv w:val="1"/>
      <w:marLeft w:val="0"/>
      <w:marRight w:val="0"/>
      <w:marTop w:val="0"/>
      <w:marBottom w:val="0"/>
      <w:divBdr>
        <w:top w:val="none" w:sz="0" w:space="0" w:color="auto"/>
        <w:left w:val="none" w:sz="0" w:space="0" w:color="auto"/>
        <w:bottom w:val="none" w:sz="0" w:space="0" w:color="auto"/>
        <w:right w:val="none" w:sz="0" w:space="0" w:color="auto"/>
      </w:divBdr>
    </w:div>
    <w:div w:id="1115826401">
      <w:bodyDiv w:val="1"/>
      <w:marLeft w:val="0"/>
      <w:marRight w:val="0"/>
      <w:marTop w:val="0"/>
      <w:marBottom w:val="0"/>
      <w:divBdr>
        <w:top w:val="none" w:sz="0" w:space="0" w:color="auto"/>
        <w:left w:val="none" w:sz="0" w:space="0" w:color="auto"/>
        <w:bottom w:val="none" w:sz="0" w:space="0" w:color="auto"/>
        <w:right w:val="none" w:sz="0" w:space="0" w:color="auto"/>
      </w:divBdr>
    </w:div>
    <w:div w:id="1143694005">
      <w:bodyDiv w:val="1"/>
      <w:marLeft w:val="0"/>
      <w:marRight w:val="0"/>
      <w:marTop w:val="0"/>
      <w:marBottom w:val="0"/>
      <w:divBdr>
        <w:top w:val="none" w:sz="0" w:space="0" w:color="auto"/>
        <w:left w:val="none" w:sz="0" w:space="0" w:color="auto"/>
        <w:bottom w:val="none" w:sz="0" w:space="0" w:color="auto"/>
        <w:right w:val="none" w:sz="0" w:space="0" w:color="auto"/>
      </w:divBdr>
    </w:div>
    <w:div w:id="1164930617">
      <w:bodyDiv w:val="1"/>
      <w:marLeft w:val="0"/>
      <w:marRight w:val="0"/>
      <w:marTop w:val="0"/>
      <w:marBottom w:val="0"/>
      <w:divBdr>
        <w:top w:val="none" w:sz="0" w:space="0" w:color="auto"/>
        <w:left w:val="none" w:sz="0" w:space="0" w:color="auto"/>
        <w:bottom w:val="none" w:sz="0" w:space="0" w:color="auto"/>
        <w:right w:val="none" w:sz="0" w:space="0" w:color="auto"/>
      </w:divBdr>
    </w:div>
    <w:div w:id="1167214138">
      <w:bodyDiv w:val="1"/>
      <w:marLeft w:val="0"/>
      <w:marRight w:val="0"/>
      <w:marTop w:val="0"/>
      <w:marBottom w:val="0"/>
      <w:divBdr>
        <w:top w:val="none" w:sz="0" w:space="0" w:color="auto"/>
        <w:left w:val="none" w:sz="0" w:space="0" w:color="auto"/>
        <w:bottom w:val="none" w:sz="0" w:space="0" w:color="auto"/>
        <w:right w:val="none" w:sz="0" w:space="0" w:color="auto"/>
      </w:divBdr>
    </w:div>
    <w:div w:id="1173495920">
      <w:bodyDiv w:val="1"/>
      <w:marLeft w:val="0"/>
      <w:marRight w:val="0"/>
      <w:marTop w:val="0"/>
      <w:marBottom w:val="0"/>
      <w:divBdr>
        <w:top w:val="none" w:sz="0" w:space="0" w:color="auto"/>
        <w:left w:val="none" w:sz="0" w:space="0" w:color="auto"/>
        <w:bottom w:val="none" w:sz="0" w:space="0" w:color="auto"/>
        <w:right w:val="none" w:sz="0" w:space="0" w:color="auto"/>
      </w:divBdr>
    </w:div>
    <w:div w:id="1237284142">
      <w:bodyDiv w:val="1"/>
      <w:marLeft w:val="0"/>
      <w:marRight w:val="0"/>
      <w:marTop w:val="0"/>
      <w:marBottom w:val="0"/>
      <w:divBdr>
        <w:top w:val="none" w:sz="0" w:space="0" w:color="auto"/>
        <w:left w:val="none" w:sz="0" w:space="0" w:color="auto"/>
        <w:bottom w:val="none" w:sz="0" w:space="0" w:color="auto"/>
        <w:right w:val="none" w:sz="0" w:space="0" w:color="auto"/>
      </w:divBdr>
    </w:div>
    <w:div w:id="1256396999">
      <w:bodyDiv w:val="1"/>
      <w:marLeft w:val="0"/>
      <w:marRight w:val="0"/>
      <w:marTop w:val="0"/>
      <w:marBottom w:val="0"/>
      <w:divBdr>
        <w:top w:val="none" w:sz="0" w:space="0" w:color="auto"/>
        <w:left w:val="none" w:sz="0" w:space="0" w:color="auto"/>
        <w:bottom w:val="none" w:sz="0" w:space="0" w:color="auto"/>
        <w:right w:val="none" w:sz="0" w:space="0" w:color="auto"/>
      </w:divBdr>
    </w:div>
    <w:div w:id="1260913506">
      <w:bodyDiv w:val="1"/>
      <w:marLeft w:val="0"/>
      <w:marRight w:val="0"/>
      <w:marTop w:val="0"/>
      <w:marBottom w:val="0"/>
      <w:divBdr>
        <w:top w:val="none" w:sz="0" w:space="0" w:color="auto"/>
        <w:left w:val="none" w:sz="0" w:space="0" w:color="auto"/>
        <w:bottom w:val="none" w:sz="0" w:space="0" w:color="auto"/>
        <w:right w:val="none" w:sz="0" w:space="0" w:color="auto"/>
      </w:divBdr>
    </w:div>
    <w:div w:id="1298221668">
      <w:bodyDiv w:val="1"/>
      <w:marLeft w:val="0"/>
      <w:marRight w:val="0"/>
      <w:marTop w:val="0"/>
      <w:marBottom w:val="0"/>
      <w:divBdr>
        <w:top w:val="none" w:sz="0" w:space="0" w:color="auto"/>
        <w:left w:val="none" w:sz="0" w:space="0" w:color="auto"/>
        <w:bottom w:val="none" w:sz="0" w:space="0" w:color="auto"/>
        <w:right w:val="none" w:sz="0" w:space="0" w:color="auto"/>
      </w:divBdr>
    </w:div>
    <w:div w:id="1301032912">
      <w:bodyDiv w:val="1"/>
      <w:marLeft w:val="0"/>
      <w:marRight w:val="0"/>
      <w:marTop w:val="0"/>
      <w:marBottom w:val="0"/>
      <w:divBdr>
        <w:top w:val="none" w:sz="0" w:space="0" w:color="auto"/>
        <w:left w:val="none" w:sz="0" w:space="0" w:color="auto"/>
        <w:bottom w:val="none" w:sz="0" w:space="0" w:color="auto"/>
        <w:right w:val="none" w:sz="0" w:space="0" w:color="auto"/>
      </w:divBdr>
    </w:div>
    <w:div w:id="1308364271">
      <w:bodyDiv w:val="1"/>
      <w:marLeft w:val="0"/>
      <w:marRight w:val="0"/>
      <w:marTop w:val="0"/>
      <w:marBottom w:val="0"/>
      <w:divBdr>
        <w:top w:val="none" w:sz="0" w:space="0" w:color="auto"/>
        <w:left w:val="none" w:sz="0" w:space="0" w:color="auto"/>
        <w:bottom w:val="none" w:sz="0" w:space="0" w:color="auto"/>
        <w:right w:val="none" w:sz="0" w:space="0" w:color="auto"/>
      </w:divBdr>
    </w:div>
    <w:div w:id="1324434240">
      <w:bodyDiv w:val="1"/>
      <w:marLeft w:val="0"/>
      <w:marRight w:val="0"/>
      <w:marTop w:val="0"/>
      <w:marBottom w:val="0"/>
      <w:divBdr>
        <w:top w:val="none" w:sz="0" w:space="0" w:color="auto"/>
        <w:left w:val="none" w:sz="0" w:space="0" w:color="auto"/>
        <w:bottom w:val="none" w:sz="0" w:space="0" w:color="auto"/>
        <w:right w:val="none" w:sz="0" w:space="0" w:color="auto"/>
      </w:divBdr>
    </w:div>
    <w:div w:id="1328173136">
      <w:bodyDiv w:val="1"/>
      <w:marLeft w:val="0"/>
      <w:marRight w:val="0"/>
      <w:marTop w:val="0"/>
      <w:marBottom w:val="0"/>
      <w:divBdr>
        <w:top w:val="none" w:sz="0" w:space="0" w:color="auto"/>
        <w:left w:val="none" w:sz="0" w:space="0" w:color="auto"/>
        <w:bottom w:val="none" w:sz="0" w:space="0" w:color="auto"/>
        <w:right w:val="none" w:sz="0" w:space="0" w:color="auto"/>
      </w:divBdr>
    </w:div>
    <w:div w:id="1334263339">
      <w:bodyDiv w:val="1"/>
      <w:marLeft w:val="0"/>
      <w:marRight w:val="0"/>
      <w:marTop w:val="0"/>
      <w:marBottom w:val="0"/>
      <w:divBdr>
        <w:top w:val="none" w:sz="0" w:space="0" w:color="auto"/>
        <w:left w:val="none" w:sz="0" w:space="0" w:color="auto"/>
        <w:bottom w:val="none" w:sz="0" w:space="0" w:color="auto"/>
        <w:right w:val="none" w:sz="0" w:space="0" w:color="auto"/>
      </w:divBdr>
    </w:div>
    <w:div w:id="1334452671">
      <w:bodyDiv w:val="1"/>
      <w:marLeft w:val="0"/>
      <w:marRight w:val="0"/>
      <w:marTop w:val="0"/>
      <w:marBottom w:val="0"/>
      <w:divBdr>
        <w:top w:val="none" w:sz="0" w:space="0" w:color="auto"/>
        <w:left w:val="none" w:sz="0" w:space="0" w:color="auto"/>
        <w:bottom w:val="none" w:sz="0" w:space="0" w:color="auto"/>
        <w:right w:val="none" w:sz="0" w:space="0" w:color="auto"/>
      </w:divBdr>
    </w:div>
    <w:div w:id="1334647523">
      <w:bodyDiv w:val="1"/>
      <w:marLeft w:val="0"/>
      <w:marRight w:val="0"/>
      <w:marTop w:val="0"/>
      <w:marBottom w:val="0"/>
      <w:divBdr>
        <w:top w:val="none" w:sz="0" w:space="0" w:color="auto"/>
        <w:left w:val="none" w:sz="0" w:space="0" w:color="auto"/>
        <w:bottom w:val="none" w:sz="0" w:space="0" w:color="auto"/>
        <w:right w:val="none" w:sz="0" w:space="0" w:color="auto"/>
      </w:divBdr>
    </w:div>
    <w:div w:id="1345669296">
      <w:bodyDiv w:val="1"/>
      <w:marLeft w:val="0"/>
      <w:marRight w:val="0"/>
      <w:marTop w:val="0"/>
      <w:marBottom w:val="0"/>
      <w:divBdr>
        <w:top w:val="none" w:sz="0" w:space="0" w:color="auto"/>
        <w:left w:val="none" w:sz="0" w:space="0" w:color="auto"/>
        <w:bottom w:val="none" w:sz="0" w:space="0" w:color="auto"/>
        <w:right w:val="none" w:sz="0" w:space="0" w:color="auto"/>
      </w:divBdr>
    </w:div>
    <w:div w:id="1351296309">
      <w:bodyDiv w:val="1"/>
      <w:marLeft w:val="0"/>
      <w:marRight w:val="0"/>
      <w:marTop w:val="0"/>
      <w:marBottom w:val="0"/>
      <w:divBdr>
        <w:top w:val="none" w:sz="0" w:space="0" w:color="auto"/>
        <w:left w:val="none" w:sz="0" w:space="0" w:color="auto"/>
        <w:bottom w:val="none" w:sz="0" w:space="0" w:color="auto"/>
        <w:right w:val="none" w:sz="0" w:space="0" w:color="auto"/>
      </w:divBdr>
    </w:div>
    <w:div w:id="1365475028">
      <w:bodyDiv w:val="1"/>
      <w:marLeft w:val="0"/>
      <w:marRight w:val="0"/>
      <w:marTop w:val="0"/>
      <w:marBottom w:val="0"/>
      <w:divBdr>
        <w:top w:val="none" w:sz="0" w:space="0" w:color="auto"/>
        <w:left w:val="none" w:sz="0" w:space="0" w:color="auto"/>
        <w:bottom w:val="none" w:sz="0" w:space="0" w:color="auto"/>
        <w:right w:val="none" w:sz="0" w:space="0" w:color="auto"/>
      </w:divBdr>
    </w:div>
    <w:div w:id="1379092436">
      <w:bodyDiv w:val="1"/>
      <w:marLeft w:val="0"/>
      <w:marRight w:val="0"/>
      <w:marTop w:val="0"/>
      <w:marBottom w:val="0"/>
      <w:divBdr>
        <w:top w:val="none" w:sz="0" w:space="0" w:color="auto"/>
        <w:left w:val="none" w:sz="0" w:space="0" w:color="auto"/>
        <w:bottom w:val="none" w:sz="0" w:space="0" w:color="auto"/>
        <w:right w:val="none" w:sz="0" w:space="0" w:color="auto"/>
      </w:divBdr>
    </w:div>
    <w:div w:id="1418360600">
      <w:bodyDiv w:val="1"/>
      <w:marLeft w:val="0"/>
      <w:marRight w:val="0"/>
      <w:marTop w:val="0"/>
      <w:marBottom w:val="0"/>
      <w:divBdr>
        <w:top w:val="none" w:sz="0" w:space="0" w:color="auto"/>
        <w:left w:val="none" w:sz="0" w:space="0" w:color="auto"/>
        <w:bottom w:val="none" w:sz="0" w:space="0" w:color="auto"/>
        <w:right w:val="none" w:sz="0" w:space="0" w:color="auto"/>
      </w:divBdr>
    </w:div>
    <w:div w:id="1437407723">
      <w:bodyDiv w:val="1"/>
      <w:marLeft w:val="0"/>
      <w:marRight w:val="0"/>
      <w:marTop w:val="0"/>
      <w:marBottom w:val="0"/>
      <w:divBdr>
        <w:top w:val="none" w:sz="0" w:space="0" w:color="auto"/>
        <w:left w:val="none" w:sz="0" w:space="0" w:color="auto"/>
        <w:bottom w:val="none" w:sz="0" w:space="0" w:color="auto"/>
        <w:right w:val="none" w:sz="0" w:space="0" w:color="auto"/>
      </w:divBdr>
    </w:div>
    <w:div w:id="1453552856">
      <w:bodyDiv w:val="1"/>
      <w:marLeft w:val="0"/>
      <w:marRight w:val="0"/>
      <w:marTop w:val="0"/>
      <w:marBottom w:val="0"/>
      <w:divBdr>
        <w:top w:val="none" w:sz="0" w:space="0" w:color="auto"/>
        <w:left w:val="none" w:sz="0" w:space="0" w:color="auto"/>
        <w:bottom w:val="none" w:sz="0" w:space="0" w:color="auto"/>
        <w:right w:val="none" w:sz="0" w:space="0" w:color="auto"/>
      </w:divBdr>
    </w:div>
    <w:div w:id="1459571786">
      <w:bodyDiv w:val="1"/>
      <w:marLeft w:val="0"/>
      <w:marRight w:val="0"/>
      <w:marTop w:val="0"/>
      <w:marBottom w:val="0"/>
      <w:divBdr>
        <w:top w:val="none" w:sz="0" w:space="0" w:color="auto"/>
        <w:left w:val="none" w:sz="0" w:space="0" w:color="auto"/>
        <w:bottom w:val="none" w:sz="0" w:space="0" w:color="auto"/>
        <w:right w:val="none" w:sz="0" w:space="0" w:color="auto"/>
      </w:divBdr>
    </w:div>
    <w:div w:id="1471169449">
      <w:bodyDiv w:val="1"/>
      <w:marLeft w:val="0"/>
      <w:marRight w:val="0"/>
      <w:marTop w:val="0"/>
      <w:marBottom w:val="0"/>
      <w:divBdr>
        <w:top w:val="none" w:sz="0" w:space="0" w:color="auto"/>
        <w:left w:val="none" w:sz="0" w:space="0" w:color="auto"/>
        <w:bottom w:val="none" w:sz="0" w:space="0" w:color="auto"/>
        <w:right w:val="none" w:sz="0" w:space="0" w:color="auto"/>
      </w:divBdr>
    </w:div>
    <w:div w:id="1513495888">
      <w:bodyDiv w:val="1"/>
      <w:marLeft w:val="0"/>
      <w:marRight w:val="0"/>
      <w:marTop w:val="0"/>
      <w:marBottom w:val="0"/>
      <w:divBdr>
        <w:top w:val="none" w:sz="0" w:space="0" w:color="auto"/>
        <w:left w:val="none" w:sz="0" w:space="0" w:color="auto"/>
        <w:bottom w:val="none" w:sz="0" w:space="0" w:color="auto"/>
        <w:right w:val="none" w:sz="0" w:space="0" w:color="auto"/>
      </w:divBdr>
    </w:div>
    <w:div w:id="1523400067">
      <w:bodyDiv w:val="1"/>
      <w:marLeft w:val="0"/>
      <w:marRight w:val="0"/>
      <w:marTop w:val="0"/>
      <w:marBottom w:val="0"/>
      <w:divBdr>
        <w:top w:val="none" w:sz="0" w:space="0" w:color="auto"/>
        <w:left w:val="none" w:sz="0" w:space="0" w:color="auto"/>
        <w:bottom w:val="none" w:sz="0" w:space="0" w:color="auto"/>
        <w:right w:val="none" w:sz="0" w:space="0" w:color="auto"/>
      </w:divBdr>
    </w:div>
    <w:div w:id="1524632855">
      <w:bodyDiv w:val="1"/>
      <w:marLeft w:val="0"/>
      <w:marRight w:val="0"/>
      <w:marTop w:val="0"/>
      <w:marBottom w:val="0"/>
      <w:divBdr>
        <w:top w:val="none" w:sz="0" w:space="0" w:color="auto"/>
        <w:left w:val="none" w:sz="0" w:space="0" w:color="auto"/>
        <w:bottom w:val="none" w:sz="0" w:space="0" w:color="auto"/>
        <w:right w:val="none" w:sz="0" w:space="0" w:color="auto"/>
      </w:divBdr>
    </w:div>
    <w:div w:id="1539472682">
      <w:bodyDiv w:val="1"/>
      <w:marLeft w:val="0"/>
      <w:marRight w:val="0"/>
      <w:marTop w:val="0"/>
      <w:marBottom w:val="0"/>
      <w:divBdr>
        <w:top w:val="none" w:sz="0" w:space="0" w:color="auto"/>
        <w:left w:val="none" w:sz="0" w:space="0" w:color="auto"/>
        <w:bottom w:val="none" w:sz="0" w:space="0" w:color="auto"/>
        <w:right w:val="none" w:sz="0" w:space="0" w:color="auto"/>
      </w:divBdr>
    </w:div>
    <w:div w:id="1542086327">
      <w:bodyDiv w:val="1"/>
      <w:marLeft w:val="0"/>
      <w:marRight w:val="0"/>
      <w:marTop w:val="0"/>
      <w:marBottom w:val="0"/>
      <w:divBdr>
        <w:top w:val="none" w:sz="0" w:space="0" w:color="auto"/>
        <w:left w:val="none" w:sz="0" w:space="0" w:color="auto"/>
        <w:bottom w:val="none" w:sz="0" w:space="0" w:color="auto"/>
        <w:right w:val="none" w:sz="0" w:space="0" w:color="auto"/>
      </w:divBdr>
    </w:div>
    <w:div w:id="1572156752">
      <w:bodyDiv w:val="1"/>
      <w:marLeft w:val="0"/>
      <w:marRight w:val="0"/>
      <w:marTop w:val="0"/>
      <w:marBottom w:val="0"/>
      <w:divBdr>
        <w:top w:val="none" w:sz="0" w:space="0" w:color="auto"/>
        <w:left w:val="none" w:sz="0" w:space="0" w:color="auto"/>
        <w:bottom w:val="none" w:sz="0" w:space="0" w:color="auto"/>
        <w:right w:val="none" w:sz="0" w:space="0" w:color="auto"/>
      </w:divBdr>
    </w:div>
    <w:div w:id="1586190133">
      <w:bodyDiv w:val="1"/>
      <w:marLeft w:val="0"/>
      <w:marRight w:val="0"/>
      <w:marTop w:val="0"/>
      <w:marBottom w:val="0"/>
      <w:divBdr>
        <w:top w:val="none" w:sz="0" w:space="0" w:color="auto"/>
        <w:left w:val="none" w:sz="0" w:space="0" w:color="auto"/>
        <w:bottom w:val="none" w:sz="0" w:space="0" w:color="auto"/>
        <w:right w:val="none" w:sz="0" w:space="0" w:color="auto"/>
      </w:divBdr>
    </w:div>
    <w:div w:id="1591311055">
      <w:bodyDiv w:val="1"/>
      <w:marLeft w:val="0"/>
      <w:marRight w:val="0"/>
      <w:marTop w:val="0"/>
      <w:marBottom w:val="0"/>
      <w:divBdr>
        <w:top w:val="none" w:sz="0" w:space="0" w:color="auto"/>
        <w:left w:val="none" w:sz="0" w:space="0" w:color="auto"/>
        <w:bottom w:val="none" w:sz="0" w:space="0" w:color="auto"/>
        <w:right w:val="none" w:sz="0" w:space="0" w:color="auto"/>
      </w:divBdr>
    </w:div>
    <w:div w:id="1618371318">
      <w:bodyDiv w:val="1"/>
      <w:marLeft w:val="0"/>
      <w:marRight w:val="0"/>
      <w:marTop w:val="0"/>
      <w:marBottom w:val="0"/>
      <w:divBdr>
        <w:top w:val="none" w:sz="0" w:space="0" w:color="auto"/>
        <w:left w:val="none" w:sz="0" w:space="0" w:color="auto"/>
        <w:bottom w:val="none" w:sz="0" w:space="0" w:color="auto"/>
        <w:right w:val="none" w:sz="0" w:space="0" w:color="auto"/>
      </w:divBdr>
    </w:div>
    <w:div w:id="1634870049">
      <w:bodyDiv w:val="1"/>
      <w:marLeft w:val="0"/>
      <w:marRight w:val="0"/>
      <w:marTop w:val="0"/>
      <w:marBottom w:val="0"/>
      <w:divBdr>
        <w:top w:val="none" w:sz="0" w:space="0" w:color="auto"/>
        <w:left w:val="none" w:sz="0" w:space="0" w:color="auto"/>
        <w:bottom w:val="none" w:sz="0" w:space="0" w:color="auto"/>
        <w:right w:val="none" w:sz="0" w:space="0" w:color="auto"/>
      </w:divBdr>
    </w:div>
    <w:div w:id="1640845871">
      <w:bodyDiv w:val="1"/>
      <w:marLeft w:val="0"/>
      <w:marRight w:val="0"/>
      <w:marTop w:val="0"/>
      <w:marBottom w:val="0"/>
      <w:divBdr>
        <w:top w:val="none" w:sz="0" w:space="0" w:color="auto"/>
        <w:left w:val="none" w:sz="0" w:space="0" w:color="auto"/>
        <w:bottom w:val="none" w:sz="0" w:space="0" w:color="auto"/>
        <w:right w:val="none" w:sz="0" w:space="0" w:color="auto"/>
      </w:divBdr>
    </w:div>
    <w:div w:id="1643463858">
      <w:bodyDiv w:val="1"/>
      <w:marLeft w:val="0"/>
      <w:marRight w:val="0"/>
      <w:marTop w:val="0"/>
      <w:marBottom w:val="0"/>
      <w:divBdr>
        <w:top w:val="none" w:sz="0" w:space="0" w:color="auto"/>
        <w:left w:val="none" w:sz="0" w:space="0" w:color="auto"/>
        <w:bottom w:val="none" w:sz="0" w:space="0" w:color="auto"/>
        <w:right w:val="none" w:sz="0" w:space="0" w:color="auto"/>
      </w:divBdr>
    </w:div>
    <w:div w:id="1667827533">
      <w:bodyDiv w:val="1"/>
      <w:marLeft w:val="0"/>
      <w:marRight w:val="0"/>
      <w:marTop w:val="0"/>
      <w:marBottom w:val="0"/>
      <w:divBdr>
        <w:top w:val="none" w:sz="0" w:space="0" w:color="auto"/>
        <w:left w:val="none" w:sz="0" w:space="0" w:color="auto"/>
        <w:bottom w:val="none" w:sz="0" w:space="0" w:color="auto"/>
        <w:right w:val="none" w:sz="0" w:space="0" w:color="auto"/>
      </w:divBdr>
    </w:div>
    <w:div w:id="1670596929">
      <w:bodyDiv w:val="1"/>
      <w:marLeft w:val="0"/>
      <w:marRight w:val="0"/>
      <w:marTop w:val="0"/>
      <w:marBottom w:val="0"/>
      <w:divBdr>
        <w:top w:val="none" w:sz="0" w:space="0" w:color="auto"/>
        <w:left w:val="none" w:sz="0" w:space="0" w:color="auto"/>
        <w:bottom w:val="none" w:sz="0" w:space="0" w:color="auto"/>
        <w:right w:val="none" w:sz="0" w:space="0" w:color="auto"/>
      </w:divBdr>
    </w:div>
    <w:div w:id="1673678571">
      <w:bodyDiv w:val="1"/>
      <w:marLeft w:val="0"/>
      <w:marRight w:val="0"/>
      <w:marTop w:val="0"/>
      <w:marBottom w:val="0"/>
      <w:divBdr>
        <w:top w:val="none" w:sz="0" w:space="0" w:color="auto"/>
        <w:left w:val="none" w:sz="0" w:space="0" w:color="auto"/>
        <w:bottom w:val="none" w:sz="0" w:space="0" w:color="auto"/>
        <w:right w:val="none" w:sz="0" w:space="0" w:color="auto"/>
      </w:divBdr>
    </w:div>
    <w:div w:id="1707681110">
      <w:bodyDiv w:val="1"/>
      <w:marLeft w:val="0"/>
      <w:marRight w:val="0"/>
      <w:marTop w:val="0"/>
      <w:marBottom w:val="0"/>
      <w:divBdr>
        <w:top w:val="none" w:sz="0" w:space="0" w:color="auto"/>
        <w:left w:val="none" w:sz="0" w:space="0" w:color="auto"/>
        <w:bottom w:val="none" w:sz="0" w:space="0" w:color="auto"/>
        <w:right w:val="none" w:sz="0" w:space="0" w:color="auto"/>
      </w:divBdr>
    </w:div>
    <w:div w:id="1708218894">
      <w:bodyDiv w:val="1"/>
      <w:marLeft w:val="0"/>
      <w:marRight w:val="0"/>
      <w:marTop w:val="0"/>
      <w:marBottom w:val="0"/>
      <w:divBdr>
        <w:top w:val="none" w:sz="0" w:space="0" w:color="auto"/>
        <w:left w:val="none" w:sz="0" w:space="0" w:color="auto"/>
        <w:bottom w:val="none" w:sz="0" w:space="0" w:color="auto"/>
        <w:right w:val="none" w:sz="0" w:space="0" w:color="auto"/>
      </w:divBdr>
    </w:div>
    <w:div w:id="1710689190">
      <w:bodyDiv w:val="1"/>
      <w:marLeft w:val="0"/>
      <w:marRight w:val="0"/>
      <w:marTop w:val="0"/>
      <w:marBottom w:val="0"/>
      <w:divBdr>
        <w:top w:val="none" w:sz="0" w:space="0" w:color="auto"/>
        <w:left w:val="none" w:sz="0" w:space="0" w:color="auto"/>
        <w:bottom w:val="none" w:sz="0" w:space="0" w:color="auto"/>
        <w:right w:val="none" w:sz="0" w:space="0" w:color="auto"/>
      </w:divBdr>
    </w:div>
    <w:div w:id="1714696376">
      <w:bodyDiv w:val="1"/>
      <w:marLeft w:val="0"/>
      <w:marRight w:val="0"/>
      <w:marTop w:val="0"/>
      <w:marBottom w:val="0"/>
      <w:divBdr>
        <w:top w:val="none" w:sz="0" w:space="0" w:color="auto"/>
        <w:left w:val="none" w:sz="0" w:space="0" w:color="auto"/>
        <w:bottom w:val="none" w:sz="0" w:space="0" w:color="auto"/>
        <w:right w:val="none" w:sz="0" w:space="0" w:color="auto"/>
      </w:divBdr>
    </w:div>
    <w:div w:id="1739859178">
      <w:bodyDiv w:val="1"/>
      <w:marLeft w:val="0"/>
      <w:marRight w:val="0"/>
      <w:marTop w:val="0"/>
      <w:marBottom w:val="0"/>
      <w:divBdr>
        <w:top w:val="none" w:sz="0" w:space="0" w:color="auto"/>
        <w:left w:val="none" w:sz="0" w:space="0" w:color="auto"/>
        <w:bottom w:val="none" w:sz="0" w:space="0" w:color="auto"/>
        <w:right w:val="none" w:sz="0" w:space="0" w:color="auto"/>
      </w:divBdr>
    </w:div>
    <w:div w:id="1745954486">
      <w:bodyDiv w:val="1"/>
      <w:marLeft w:val="0"/>
      <w:marRight w:val="0"/>
      <w:marTop w:val="0"/>
      <w:marBottom w:val="0"/>
      <w:divBdr>
        <w:top w:val="none" w:sz="0" w:space="0" w:color="auto"/>
        <w:left w:val="none" w:sz="0" w:space="0" w:color="auto"/>
        <w:bottom w:val="none" w:sz="0" w:space="0" w:color="auto"/>
        <w:right w:val="none" w:sz="0" w:space="0" w:color="auto"/>
      </w:divBdr>
    </w:div>
    <w:div w:id="1749812454">
      <w:bodyDiv w:val="1"/>
      <w:marLeft w:val="0"/>
      <w:marRight w:val="0"/>
      <w:marTop w:val="0"/>
      <w:marBottom w:val="0"/>
      <w:divBdr>
        <w:top w:val="none" w:sz="0" w:space="0" w:color="auto"/>
        <w:left w:val="none" w:sz="0" w:space="0" w:color="auto"/>
        <w:bottom w:val="none" w:sz="0" w:space="0" w:color="auto"/>
        <w:right w:val="none" w:sz="0" w:space="0" w:color="auto"/>
      </w:divBdr>
    </w:div>
    <w:div w:id="1750881714">
      <w:bodyDiv w:val="1"/>
      <w:marLeft w:val="0"/>
      <w:marRight w:val="0"/>
      <w:marTop w:val="0"/>
      <w:marBottom w:val="0"/>
      <w:divBdr>
        <w:top w:val="none" w:sz="0" w:space="0" w:color="auto"/>
        <w:left w:val="none" w:sz="0" w:space="0" w:color="auto"/>
        <w:bottom w:val="none" w:sz="0" w:space="0" w:color="auto"/>
        <w:right w:val="none" w:sz="0" w:space="0" w:color="auto"/>
      </w:divBdr>
    </w:div>
    <w:div w:id="1755006941">
      <w:bodyDiv w:val="1"/>
      <w:marLeft w:val="0"/>
      <w:marRight w:val="0"/>
      <w:marTop w:val="0"/>
      <w:marBottom w:val="0"/>
      <w:divBdr>
        <w:top w:val="none" w:sz="0" w:space="0" w:color="auto"/>
        <w:left w:val="none" w:sz="0" w:space="0" w:color="auto"/>
        <w:bottom w:val="none" w:sz="0" w:space="0" w:color="auto"/>
        <w:right w:val="none" w:sz="0" w:space="0" w:color="auto"/>
      </w:divBdr>
    </w:div>
    <w:div w:id="1759210926">
      <w:bodyDiv w:val="1"/>
      <w:marLeft w:val="0"/>
      <w:marRight w:val="0"/>
      <w:marTop w:val="0"/>
      <w:marBottom w:val="0"/>
      <w:divBdr>
        <w:top w:val="none" w:sz="0" w:space="0" w:color="auto"/>
        <w:left w:val="none" w:sz="0" w:space="0" w:color="auto"/>
        <w:bottom w:val="none" w:sz="0" w:space="0" w:color="auto"/>
        <w:right w:val="none" w:sz="0" w:space="0" w:color="auto"/>
      </w:divBdr>
    </w:div>
    <w:div w:id="1770587324">
      <w:bodyDiv w:val="1"/>
      <w:marLeft w:val="0"/>
      <w:marRight w:val="0"/>
      <w:marTop w:val="0"/>
      <w:marBottom w:val="0"/>
      <w:divBdr>
        <w:top w:val="none" w:sz="0" w:space="0" w:color="auto"/>
        <w:left w:val="none" w:sz="0" w:space="0" w:color="auto"/>
        <w:bottom w:val="none" w:sz="0" w:space="0" w:color="auto"/>
        <w:right w:val="none" w:sz="0" w:space="0" w:color="auto"/>
      </w:divBdr>
    </w:div>
    <w:div w:id="1785347552">
      <w:bodyDiv w:val="1"/>
      <w:marLeft w:val="0"/>
      <w:marRight w:val="0"/>
      <w:marTop w:val="0"/>
      <w:marBottom w:val="0"/>
      <w:divBdr>
        <w:top w:val="none" w:sz="0" w:space="0" w:color="auto"/>
        <w:left w:val="none" w:sz="0" w:space="0" w:color="auto"/>
        <w:bottom w:val="none" w:sz="0" w:space="0" w:color="auto"/>
        <w:right w:val="none" w:sz="0" w:space="0" w:color="auto"/>
      </w:divBdr>
    </w:div>
    <w:div w:id="1787968064">
      <w:bodyDiv w:val="1"/>
      <w:marLeft w:val="0"/>
      <w:marRight w:val="0"/>
      <w:marTop w:val="0"/>
      <w:marBottom w:val="0"/>
      <w:divBdr>
        <w:top w:val="none" w:sz="0" w:space="0" w:color="auto"/>
        <w:left w:val="none" w:sz="0" w:space="0" w:color="auto"/>
        <w:bottom w:val="none" w:sz="0" w:space="0" w:color="auto"/>
        <w:right w:val="none" w:sz="0" w:space="0" w:color="auto"/>
      </w:divBdr>
    </w:div>
    <w:div w:id="1791164904">
      <w:bodyDiv w:val="1"/>
      <w:marLeft w:val="0"/>
      <w:marRight w:val="0"/>
      <w:marTop w:val="0"/>
      <w:marBottom w:val="0"/>
      <w:divBdr>
        <w:top w:val="none" w:sz="0" w:space="0" w:color="auto"/>
        <w:left w:val="none" w:sz="0" w:space="0" w:color="auto"/>
        <w:bottom w:val="none" w:sz="0" w:space="0" w:color="auto"/>
        <w:right w:val="none" w:sz="0" w:space="0" w:color="auto"/>
      </w:divBdr>
    </w:div>
    <w:div w:id="1816607089">
      <w:bodyDiv w:val="1"/>
      <w:marLeft w:val="0"/>
      <w:marRight w:val="0"/>
      <w:marTop w:val="0"/>
      <w:marBottom w:val="0"/>
      <w:divBdr>
        <w:top w:val="none" w:sz="0" w:space="0" w:color="auto"/>
        <w:left w:val="none" w:sz="0" w:space="0" w:color="auto"/>
        <w:bottom w:val="none" w:sz="0" w:space="0" w:color="auto"/>
        <w:right w:val="none" w:sz="0" w:space="0" w:color="auto"/>
      </w:divBdr>
    </w:div>
    <w:div w:id="1825733801">
      <w:bodyDiv w:val="1"/>
      <w:marLeft w:val="0"/>
      <w:marRight w:val="0"/>
      <w:marTop w:val="0"/>
      <w:marBottom w:val="0"/>
      <w:divBdr>
        <w:top w:val="none" w:sz="0" w:space="0" w:color="auto"/>
        <w:left w:val="none" w:sz="0" w:space="0" w:color="auto"/>
        <w:bottom w:val="none" w:sz="0" w:space="0" w:color="auto"/>
        <w:right w:val="none" w:sz="0" w:space="0" w:color="auto"/>
      </w:divBdr>
    </w:div>
    <w:div w:id="1831167295">
      <w:bodyDiv w:val="1"/>
      <w:marLeft w:val="0"/>
      <w:marRight w:val="0"/>
      <w:marTop w:val="0"/>
      <w:marBottom w:val="0"/>
      <w:divBdr>
        <w:top w:val="none" w:sz="0" w:space="0" w:color="auto"/>
        <w:left w:val="none" w:sz="0" w:space="0" w:color="auto"/>
        <w:bottom w:val="none" w:sz="0" w:space="0" w:color="auto"/>
        <w:right w:val="none" w:sz="0" w:space="0" w:color="auto"/>
      </w:divBdr>
    </w:div>
    <w:div w:id="1832791397">
      <w:bodyDiv w:val="1"/>
      <w:marLeft w:val="0"/>
      <w:marRight w:val="0"/>
      <w:marTop w:val="0"/>
      <w:marBottom w:val="0"/>
      <w:divBdr>
        <w:top w:val="none" w:sz="0" w:space="0" w:color="auto"/>
        <w:left w:val="none" w:sz="0" w:space="0" w:color="auto"/>
        <w:bottom w:val="none" w:sz="0" w:space="0" w:color="auto"/>
        <w:right w:val="none" w:sz="0" w:space="0" w:color="auto"/>
      </w:divBdr>
    </w:div>
    <w:div w:id="1837459853">
      <w:bodyDiv w:val="1"/>
      <w:marLeft w:val="0"/>
      <w:marRight w:val="0"/>
      <w:marTop w:val="0"/>
      <w:marBottom w:val="0"/>
      <w:divBdr>
        <w:top w:val="none" w:sz="0" w:space="0" w:color="auto"/>
        <w:left w:val="none" w:sz="0" w:space="0" w:color="auto"/>
        <w:bottom w:val="none" w:sz="0" w:space="0" w:color="auto"/>
        <w:right w:val="none" w:sz="0" w:space="0" w:color="auto"/>
      </w:divBdr>
    </w:div>
    <w:div w:id="1843817289">
      <w:bodyDiv w:val="1"/>
      <w:marLeft w:val="0"/>
      <w:marRight w:val="0"/>
      <w:marTop w:val="0"/>
      <w:marBottom w:val="0"/>
      <w:divBdr>
        <w:top w:val="none" w:sz="0" w:space="0" w:color="auto"/>
        <w:left w:val="none" w:sz="0" w:space="0" w:color="auto"/>
        <w:bottom w:val="none" w:sz="0" w:space="0" w:color="auto"/>
        <w:right w:val="none" w:sz="0" w:space="0" w:color="auto"/>
      </w:divBdr>
    </w:div>
    <w:div w:id="1848061573">
      <w:bodyDiv w:val="1"/>
      <w:marLeft w:val="0"/>
      <w:marRight w:val="0"/>
      <w:marTop w:val="0"/>
      <w:marBottom w:val="0"/>
      <w:divBdr>
        <w:top w:val="none" w:sz="0" w:space="0" w:color="auto"/>
        <w:left w:val="none" w:sz="0" w:space="0" w:color="auto"/>
        <w:bottom w:val="none" w:sz="0" w:space="0" w:color="auto"/>
        <w:right w:val="none" w:sz="0" w:space="0" w:color="auto"/>
      </w:divBdr>
    </w:div>
    <w:div w:id="1851138277">
      <w:bodyDiv w:val="1"/>
      <w:marLeft w:val="0"/>
      <w:marRight w:val="0"/>
      <w:marTop w:val="0"/>
      <w:marBottom w:val="0"/>
      <w:divBdr>
        <w:top w:val="none" w:sz="0" w:space="0" w:color="auto"/>
        <w:left w:val="none" w:sz="0" w:space="0" w:color="auto"/>
        <w:bottom w:val="none" w:sz="0" w:space="0" w:color="auto"/>
        <w:right w:val="none" w:sz="0" w:space="0" w:color="auto"/>
      </w:divBdr>
    </w:div>
    <w:div w:id="1865094802">
      <w:bodyDiv w:val="1"/>
      <w:marLeft w:val="0"/>
      <w:marRight w:val="0"/>
      <w:marTop w:val="0"/>
      <w:marBottom w:val="0"/>
      <w:divBdr>
        <w:top w:val="none" w:sz="0" w:space="0" w:color="auto"/>
        <w:left w:val="none" w:sz="0" w:space="0" w:color="auto"/>
        <w:bottom w:val="none" w:sz="0" w:space="0" w:color="auto"/>
        <w:right w:val="none" w:sz="0" w:space="0" w:color="auto"/>
      </w:divBdr>
    </w:div>
    <w:div w:id="1867863665">
      <w:bodyDiv w:val="1"/>
      <w:marLeft w:val="0"/>
      <w:marRight w:val="0"/>
      <w:marTop w:val="0"/>
      <w:marBottom w:val="0"/>
      <w:divBdr>
        <w:top w:val="none" w:sz="0" w:space="0" w:color="auto"/>
        <w:left w:val="none" w:sz="0" w:space="0" w:color="auto"/>
        <w:bottom w:val="none" w:sz="0" w:space="0" w:color="auto"/>
        <w:right w:val="none" w:sz="0" w:space="0" w:color="auto"/>
      </w:divBdr>
    </w:div>
    <w:div w:id="1870215226">
      <w:bodyDiv w:val="1"/>
      <w:marLeft w:val="0"/>
      <w:marRight w:val="0"/>
      <w:marTop w:val="0"/>
      <w:marBottom w:val="0"/>
      <w:divBdr>
        <w:top w:val="none" w:sz="0" w:space="0" w:color="auto"/>
        <w:left w:val="none" w:sz="0" w:space="0" w:color="auto"/>
        <w:bottom w:val="none" w:sz="0" w:space="0" w:color="auto"/>
        <w:right w:val="none" w:sz="0" w:space="0" w:color="auto"/>
      </w:divBdr>
    </w:div>
    <w:div w:id="1895656938">
      <w:bodyDiv w:val="1"/>
      <w:marLeft w:val="0"/>
      <w:marRight w:val="0"/>
      <w:marTop w:val="0"/>
      <w:marBottom w:val="0"/>
      <w:divBdr>
        <w:top w:val="none" w:sz="0" w:space="0" w:color="auto"/>
        <w:left w:val="none" w:sz="0" w:space="0" w:color="auto"/>
        <w:bottom w:val="none" w:sz="0" w:space="0" w:color="auto"/>
        <w:right w:val="none" w:sz="0" w:space="0" w:color="auto"/>
      </w:divBdr>
    </w:div>
    <w:div w:id="1927032891">
      <w:bodyDiv w:val="1"/>
      <w:marLeft w:val="0"/>
      <w:marRight w:val="0"/>
      <w:marTop w:val="0"/>
      <w:marBottom w:val="0"/>
      <w:divBdr>
        <w:top w:val="none" w:sz="0" w:space="0" w:color="auto"/>
        <w:left w:val="none" w:sz="0" w:space="0" w:color="auto"/>
        <w:bottom w:val="none" w:sz="0" w:space="0" w:color="auto"/>
        <w:right w:val="none" w:sz="0" w:space="0" w:color="auto"/>
      </w:divBdr>
    </w:div>
    <w:div w:id="1969236961">
      <w:bodyDiv w:val="1"/>
      <w:marLeft w:val="0"/>
      <w:marRight w:val="0"/>
      <w:marTop w:val="0"/>
      <w:marBottom w:val="0"/>
      <w:divBdr>
        <w:top w:val="none" w:sz="0" w:space="0" w:color="auto"/>
        <w:left w:val="none" w:sz="0" w:space="0" w:color="auto"/>
        <w:bottom w:val="none" w:sz="0" w:space="0" w:color="auto"/>
        <w:right w:val="none" w:sz="0" w:space="0" w:color="auto"/>
      </w:divBdr>
    </w:div>
    <w:div w:id="1995837060">
      <w:bodyDiv w:val="1"/>
      <w:marLeft w:val="0"/>
      <w:marRight w:val="0"/>
      <w:marTop w:val="0"/>
      <w:marBottom w:val="0"/>
      <w:divBdr>
        <w:top w:val="none" w:sz="0" w:space="0" w:color="auto"/>
        <w:left w:val="none" w:sz="0" w:space="0" w:color="auto"/>
        <w:bottom w:val="none" w:sz="0" w:space="0" w:color="auto"/>
        <w:right w:val="none" w:sz="0" w:space="0" w:color="auto"/>
      </w:divBdr>
    </w:div>
    <w:div w:id="2000577274">
      <w:bodyDiv w:val="1"/>
      <w:marLeft w:val="0"/>
      <w:marRight w:val="0"/>
      <w:marTop w:val="0"/>
      <w:marBottom w:val="0"/>
      <w:divBdr>
        <w:top w:val="none" w:sz="0" w:space="0" w:color="auto"/>
        <w:left w:val="none" w:sz="0" w:space="0" w:color="auto"/>
        <w:bottom w:val="none" w:sz="0" w:space="0" w:color="auto"/>
        <w:right w:val="none" w:sz="0" w:space="0" w:color="auto"/>
      </w:divBdr>
    </w:div>
    <w:div w:id="2000696003">
      <w:bodyDiv w:val="1"/>
      <w:marLeft w:val="0"/>
      <w:marRight w:val="0"/>
      <w:marTop w:val="0"/>
      <w:marBottom w:val="0"/>
      <w:divBdr>
        <w:top w:val="none" w:sz="0" w:space="0" w:color="auto"/>
        <w:left w:val="none" w:sz="0" w:space="0" w:color="auto"/>
        <w:bottom w:val="none" w:sz="0" w:space="0" w:color="auto"/>
        <w:right w:val="none" w:sz="0" w:space="0" w:color="auto"/>
      </w:divBdr>
    </w:div>
    <w:div w:id="2008629219">
      <w:bodyDiv w:val="1"/>
      <w:marLeft w:val="0"/>
      <w:marRight w:val="0"/>
      <w:marTop w:val="0"/>
      <w:marBottom w:val="0"/>
      <w:divBdr>
        <w:top w:val="none" w:sz="0" w:space="0" w:color="auto"/>
        <w:left w:val="none" w:sz="0" w:space="0" w:color="auto"/>
        <w:bottom w:val="none" w:sz="0" w:space="0" w:color="auto"/>
        <w:right w:val="none" w:sz="0" w:space="0" w:color="auto"/>
      </w:divBdr>
    </w:div>
    <w:div w:id="2021657301">
      <w:bodyDiv w:val="1"/>
      <w:marLeft w:val="0"/>
      <w:marRight w:val="0"/>
      <w:marTop w:val="0"/>
      <w:marBottom w:val="0"/>
      <w:divBdr>
        <w:top w:val="none" w:sz="0" w:space="0" w:color="auto"/>
        <w:left w:val="none" w:sz="0" w:space="0" w:color="auto"/>
        <w:bottom w:val="none" w:sz="0" w:space="0" w:color="auto"/>
        <w:right w:val="none" w:sz="0" w:space="0" w:color="auto"/>
      </w:divBdr>
    </w:div>
    <w:div w:id="2039546550">
      <w:bodyDiv w:val="1"/>
      <w:marLeft w:val="0"/>
      <w:marRight w:val="0"/>
      <w:marTop w:val="0"/>
      <w:marBottom w:val="0"/>
      <w:divBdr>
        <w:top w:val="none" w:sz="0" w:space="0" w:color="auto"/>
        <w:left w:val="none" w:sz="0" w:space="0" w:color="auto"/>
        <w:bottom w:val="none" w:sz="0" w:space="0" w:color="auto"/>
        <w:right w:val="none" w:sz="0" w:space="0" w:color="auto"/>
      </w:divBdr>
    </w:div>
    <w:div w:id="2045978346">
      <w:bodyDiv w:val="1"/>
      <w:marLeft w:val="0"/>
      <w:marRight w:val="0"/>
      <w:marTop w:val="0"/>
      <w:marBottom w:val="0"/>
      <w:divBdr>
        <w:top w:val="none" w:sz="0" w:space="0" w:color="auto"/>
        <w:left w:val="none" w:sz="0" w:space="0" w:color="auto"/>
        <w:bottom w:val="none" w:sz="0" w:space="0" w:color="auto"/>
        <w:right w:val="none" w:sz="0" w:space="0" w:color="auto"/>
      </w:divBdr>
    </w:div>
    <w:div w:id="2075084595">
      <w:bodyDiv w:val="1"/>
      <w:marLeft w:val="0"/>
      <w:marRight w:val="0"/>
      <w:marTop w:val="0"/>
      <w:marBottom w:val="0"/>
      <w:divBdr>
        <w:top w:val="none" w:sz="0" w:space="0" w:color="auto"/>
        <w:left w:val="none" w:sz="0" w:space="0" w:color="auto"/>
        <w:bottom w:val="none" w:sz="0" w:space="0" w:color="auto"/>
        <w:right w:val="none" w:sz="0" w:space="0" w:color="auto"/>
      </w:divBdr>
    </w:div>
    <w:div w:id="2075858465">
      <w:bodyDiv w:val="1"/>
      <w:marLeft w:val="0"/>
      <w:marRight w:val="0"/>
      <w:marTop w:val="0"/>
      <w:marBottom w:val="0"/>
      <w:divBdr>
        <w:top w:val="none" w:sz="0" w:space="0" w:color="auto"/>
        <w:left w:val="none" w:sz="0" w:space="0" w:color="auto"/>
        <w:bottom w:val="none" w:sz="0" w:space="0" w:color="auto"/>
        <w:right w:val="none" w:sz="0" w:space="0" w:color="auto"/>
      </w:divBdr>
    </w:div>
    <w:div w:id="2084519679">
      <w:bodyDiv w:val="1"/>
      <w:marLeft w:val="0"/>
      <w:marRight w:val="0"/>
      <w:marTop w:val="0"/>
      <w:marBottom w:val="0"/>
      <w:divBdr>
        <w:top w:val="none" w:sz="0" w:space="0" w:color="auto"/>
        <w:left w:val="none" w:sz="0" w:space="0" w:color="auto"/>
        <w:bottom w:val="none" w:sz="0" w:space="0" w:color="auto"/>
        <w:right w:val="none" w:sz="0" w:space="0" w:color="auto"/>
      </w:divBdr>
    </w:div>
    <w:div w:id="2101759326">
      <w:bodyDiv w:val="1"/>
      <w:marLeft w:val="0"/>
      <w:marRight w:val="0"/>
      <w:marTop w:val="0"/>
      <w:marBottom w:val="0"/>
      <w:divBdr>
        <w:top w:val="none" w:sz="0" w:space="0" w:color="auto"/>
        <w:left w:val="none" w:sz="0" w:space="0" w:color="auto"/>
        <w:bottom w:val="none" w:sz="0" w:space="0" w:color="auto"/>
        <w:right w:val="none" w:sz="0" w:space="0" w:color="auto"/>
      </w:divBdr>
    </w:div>
    <w:div w:id="2102557360">
      <w:bodyDiv w:val="1"/>
      <w:marLeft w:val="0"/>
      <w:marRight w:val="0"/>
      <w:marTop w:val="0"/>
      <w:marBottom w:val="0"/>
      <w:divBdr>
        <w:top w:val="none" w:sz="0" w:space="0" w:color="auto"/>
        <w:left w:val="none" w:sz="0" w:space="0" w:color="auto"/>
        <w:bottom w:val="none" w:sz="0" w:space="0" w:color="auto"/>
        <w:right w:val="none" w:sz="0" w:space="0" w:color="auto"/>
      </w:divBdr>
    </w:div>
    <w:div w:id="2104833225">
      <w:bodyDiv w:val="1"/>
      <w:marLeft w:val="0"/>
      <w:marRight w:val="0"/>
      <w:marTop w:val="0"/>
      <w:marBottom w:val="0"/>
      <w:divBdr>
        <w:top w:val="none" w:sz="0" w:space="0" w:color="auto"/>
        <w:left w:val="none" w:sz="0" w:space="0" w:color="auto"/>
        <w:bottom w:val="none" w:sz="0" w:space="0" w:color="auto"/>
        <w:right w:val="none" w:sz="0" w:space="0" w:color="auto"/>
      </w:divBdr>
    </w:div>
    <w:div w:id="2107067530">
      <w:bodyDiv w:val="1"/>
      <w:marLeft w:val="0"/>
      <w:marRight w:val="0"/>
      <w:marTop w:val="0"/>
      <w:marBottom w:val="0"/>
      <w:divBdr>
        <w:top w:val="none" w:sz="0" w:space="0" w:color="auto"/>
        <w:left w:val="none" w:sz="0" w:space="0" w:color="auto"/>
        <w:bottom w:val="none" w:sz="0" w:space="0" w:color="auto"/>
        <w:right w:val="none" w:sz="0" w:space="0" w:color="auto"/>
      </w:divBdr>
    </w:div>
    <w:div w:id="2122527779">
      <w:bodyDiv w:val="1"/>
      <w:marLeft w:val="0"/>
      <w:marRight w:val="0"/>
      <w:marTop w:val="0"/>
      <w:marBottom w:val="0"/>
      <w:divBdr>
        <w:top w:val="none" w:sz="0" w:space="0" w:color="auto"/>
        <w:left w:val="none" w:sz="0" w:space="0" w:color="auto"/>
        <w:bottom w:val="none" w:sz="0" w:space="0" w:color="auto"/>
        <w:right w:val="none" w:sz="0" w:space="0" w:color="auto"/>
      </w:divBdr>
    </w:div>
    <w:div w:id="213158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mailto:******@parent.eursc.eu" TargetMode="External"/><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mailto:******@student.eursc.eu" TargetMode="External"/><Relationship Id="rId33" Type="http://schemas.openxmlformats.org/officeDocument/2006/relationships/hyperlink" Target="http://www.eursc.eu" TargetMode="External"/><Relationship Id="rId38" Type="http://schemas.openxmlformats.org/officeDocument/2006/relationships/image" Target="media/image21.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cid:image004.png@01D174A2.E1E4D790" TargetMode="External"/><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mailto:******@teacher.eursc.eu" TargetMode="External"/><Relationship Id="rId32" Type="http://schemas.openxmlformats.org/officeDocument/2006/relationships/hyperlink" Target="http://www.eursc.eu"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eursc.eu" TargetMode="External"/><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cid:image003.png@01D17852.BDD4B420"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mailto:******@inspector.eursc.eu" TargetMode="External"/><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eader" Target="header1.xml"/><Relationship Id="rId48" Type="http://schemas.openxmlformats.org/officeDocument/2006/relationships/footer" Target="footer4.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o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EA682-DF80-40EB-A5D2-9E58EBE98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Wor.dot</Template>
  <TotalTime>0</TotalTime>
  <Pages>27</Pages>
  <Words>6750</Words>
  <Characters>38477</Characters>
  <Application>Microsoft Office Word</Application>
  <DocSecurity>0</DocSecurity>
  <PresentationFormat>Microsoft Word 8.0b</PresentationFormat>
  <Lines>320</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Rapports ICT 2015</vt:lpstr>
      <vt:lpstr>Rapports ICT 2015</vt:lpstr>
    </vt:vector>
  </TitlesOfParts>
  <Manager>Roland Pirnay</Manager>
  <Company>Bureau du secrétaire général des écoles européennes.</Company>
  <LinksUpToDate>false</LinksUpToDate>
  <CharactersWithSpaces>45137</CharactersWithSpaces>
  <SharedDoc>false</SharedDoc>
  <HLinks>
    <vt:vector size="132" baseType="variant">
      <vt:variant>
        <vt:i4>1376314</vt:i4>
      </vt:variant>
      <vt:variant>
        <vt:i4>128</vt:i4>
      </vt:variant>
      <vt:variant>
        <vt:i4>0</vt:i4>
      </vt:variant>
      <vt:variant>
        <vt:i4>5</vt:i4>
      </vt:variant>
      <vt:variant>
        <vt:lpwstr/>
      </vt:variant>
      <vt:variant>
        <vt:lpwstr>_Toc320006967</vt:lpwstr>
      </vt:variant>
      <vt:variant>
        <vt:i4>1376314</vt:i4>
      </vt:variant>
      <vt:variant>
        <vt:i4>122</vt:i4>
      </vt:variant>
      <vt:variant>
        <vt:i4>0</vt:i4>
      </vt:variant>
      <vt:variant>
        <vt:i4>5</vt:i4>
      </vt:variant>
      <vt:variant>
        <vt:lpwstr/>
      </vt:variant>
      <vt:variant>
        <vt:lpwstr>_Toc320006966</vt:lpwstr>
      </vt:variant>
      <vt:variant>
        <vt:i4>1376314</vt:i4>
      </vt:variant>
      <vt:variant>
        <vt:i4>116</vt:i4>
      </vt:variant>
      <vt:variant>
        <vt:i4>0</vt:i4>
      </vt:variant>
      <vt:variant>
        <vt:i4>5</vt:i4>
      </vt:variant>
      <vt:variant>
        <vt:lpwstr/>
      </vt:variant>
      <vt:variant>
        <vt:lpwstr>_Toc320006965</vt:lpwstr>
      </vt:variant>
      <vt:variant>
        <vt:i4>1376314</vt:i4>
      </vt:variant>
      <vt:variant>
        <vt:i4>110</vt:i4>
      </vt:variant>
      <vt:variant>
        <vt:i4>0</vt:i4>
      </vt:variant>
      <vt:variant>
        <vt:i4>5</vt:i4>
      </vt:variant>
      <vt:variant>
        <vt:lpwstr/>
      </vt:variant>
      <vt:variant>
        <vt:lpwstr>_Toc320006964</vt:lpwstr>
      </vt:variant>
      <vt:variant>
        <vt:i4>1376314</vt:i4>
      </vt:variant>
      <vt:variant>
        <vt:i4>104</vt:i4>
      </vt:variant>
      <vt:variant>
        <vt:i4>0</vt:i4>
      </vt:variant>
      <vt:variant>
        <vt:i4>5</vt:i4>
      </vt:variant>
      <vt:variant>
        <vt:lpwstr/>
      </vt:variant>
      <vt:variant>
        <vt:lpwstr>_Toc320006963</vt:lpwstr>
      </vt:variant>
      <vt:variant>
        <vt:i4>1376314</vt:i4>
      </vt:variant>
      <vt:variant>
        <vt:i4>98</vt:i4>
      </vt:variant>
      <vt:variant>
        <vt:i4>0</vt:i4>
      </vt:variant>
      <vt:variant>
        <vt:i4>5</vt:i4>
      </vt:variant>
      <vt:variant>
        <vt:lpwstr/>
      </vt:variant>
      <vt:variant>
        <vt:lpwstr>_Toc320006962</vt:lpwstr>
      </vt:variant>
      <vt:variant>
        <vt:i4>1376314</vt:i4>
      </vt:variant>
      <vt:variant>
        <vt:i4>92</vt:i4>
      </vt:variant>
      <vt:variant>
        <vt:i4>0</vt:i4>
      </vt:variant>
      <vt:variant>
        <vt:i4>5</vt:i4>
      </vt:variant>
      <vt:variant>
        <vt:lpwstr/>
      </vt:variant>
      <vt:variant>
        <vt:lpwstr>_Toc320006961</vt:lpwstr>
      </vt:variant>
      <vt:variant>
        <vt:i4>1376314</vt:i4>
      </vt:variant>
      <vt:variant>
        <vt:i4>86</vt:i4>
      </vt:variant>
      <vt:variant>
        <vt:i4>0</vt:i4>
      </vt:variant>
      <vt:variant>
        <vt:i4>5</vt:i4>
      </vt:variant>
      <vt:variant>
        <vt:lpwstr/>
      </vt:variant>
      <vt:variant>
        <vt:lpwstr>_Toc320006960</vt:lpwstr>
      </vt:variant>
      <vt:variant>
        <vt:i4>1441850</vt:i4>
      </vt:variant>
      <vt:variant>
        <vt:i4>80</vt:i4>
      </vt:variant>
      <vt:variant>
        <vt:i4>0</vt:i4>
      </vt:variant>
      <vt:variant>
        <vt:i4>5</vt:i4>
      </vt:variant>
      <vt:variant>
        <vt:lpwstr/>
      </vt:variant>
      <vt:variant>
        <vt:lpwstr>_Toc320006959</vt:lpwstr>
      </vt:variant>
      <vt:variant>
        <vt:i4>1441850</vt:i4>
      </vt:variant>
      <vt:variant>
        <vt:i4>74</vt:i4>
      </vt:variant>
      <vt:variant>
        <vt:i4>0</vt:i4>
      </vt:variant>
      <vt:variant>
        <vt:i4>5</vt:i4>
      </vt:variant>
      <vt:variant>
        <vt:lpwstr/>
      </vt:variant>
      <vt:variant>
        <vt:lpwstr>_Toc320006958</vt:lpwstr>
      </vt:variant>
      <vt:variant>
        <vt:i4>1441850</vt:i4>
      </vt:variant>
      <vt:variant>
        <vt:i4>68</vt:i4>
      </vt:variant>
      <vt:variant>
        <vt:i4>0</vt:i4>
      </vt:variant>
      <vt:variant>
        <vt:i4>5</vt:i4>
      </vt:variant>
      <vt:variant>
        <vt:lpwstr/>
      </vt:variant>
      <vt:variant>
        <vt:lpwstr>_Toc320006957</vt:lpwstr>
      </vt:variant>
      <vt:variant>
        <vt:i4>1441850</vt:i4>
      </vt:variant>
      <vt:variant>
        <vt:i4>62</vt:i4>
      </vt:variant>
      <vt:variant>
        <vt:i4>0</vt:i4>
      </vt:variant>
      <vt:variant>
        <vt:i4>5</vt:i4>
      </vt:variant>
      <vt:variant>
        <vt:lpwstr/>
      </vt:variant>
      <vt:variant>
        <vt:lpwstr>_Toc320006956</vt:lpwstr>
      </vt:variant>
      <vt:variant>
        <vt:i4>1441850</vt:i4>
      </vt:variant>
      <vt:variant>
        <vt:i4>56</vt:i4>
      </vt:variant>
      <vt:variant>
        <vt:i4>0</vt:i4>
      </vt:variant>
      <vt:variant>
        <vt:i4>5</vt:i4>
      </vt:variant>
      <vt:variant>
        <vt:lpwstr/>
      </vt:variant>
      <vt:variant>
        <vt:lpwstr>_Toc320006955</vt:lpwstr>
      </vt:variant>
      <vt:variant>
        <vt:i4>1441850</vt:i4>
      </vt:variant>
      <vt:variant>
        <vt:i4>50</vt:i4>
      </vt:variant>
      <vt:variant>
        <vt:i4>0</vt:i4>
      </vt:variant>
      <vt:variant>
        <vt:i4>5</vt:i4>
      </vt:variant>
      <vt:variant>
        <vt:lpwstr/>
      </vt:variant>
      <vt:variant>
        <vt:lpwstr>_Toc320006954</vt:lpwstr>
      </vt:variant>
      <vt:variant>
        <vt:i4>1441850</vt:i4>
      </vt:variant>
      <vt:variant>
        <vt:i4>44</vt:i4>
      </vt:variant>
      <vt:variant>
        <vt:i4>0</vt:i4>
      </vt:variant>
      <vt:variant>
        <vt:i4>5</vt:i4>
      </vt:variant>
      <vt:variant>
        <vt:lpwstr/>
      </vt:variant>
      <vt:variant>
        <vt:lpwstr>_Toc320006953</vt:lpwstr>
      </vt:variant>
      <vt:variant>
        <vt:i4>1441850</vt:i4>
      </vt:variant>
      <vt:variant>
        <vt:i4>38</vt:i4>
      </vt:variant>
      <vt:variant>
        <vt:i4>0</vt:i4>
      </vt:variant>
      <vt:variant>
        <vt:i4>5</vt:i4>
      </vt:variant>
      <vt:variant>
        <vt:lpwstr/>
      </vt:variant>
      <vt:variant>
        <vt:lpwstr>_Toc320006952</vt:lpwstr>
      </vt:variant>
      <vt:variant>
        <vt:i4>1441850</vt:i4>
      </vt:variant>
      <vt:variant>
        <vt:i4>32</vt:i4>
      </vt:variant>
      <vt:variant>
        <vt:i4>0</vt:i4>
      </vt:variant>
      <vt:variant>
        <vt:i4>5</vt:i4>
      </vt:variant>
      <vt:variant>
        <vt:lpwstr/>
      </vt:variant>
      <vt:variant>
        <vt:lpwstr>_Toc320006951</vt:lpwstr>
      </vt:variant>
      <vt:variant>
        <vt:i4>1441850</vt:i4>
      </vt:variant>
      <vt:variant>
        <vt:i4>26</vt:i4>
      </vt:variant>
      <vt:variant>
        <vt:i4>0</vt:i4>
      </vt:variant>
      <vt:variant>
        <vt:i4>5</vt:i4>
      </vt:variant>
      <vt:variant>
        <vt:lpwstr/>
      </vt:variant>
      <vt:variant>
        <vt:lpwstr>_Toc320006950</vt:lpwstr>
      </vt:variant>
      <vt:variant>
        <vt:i4>1507386</vt:i4>
      </vt:variant>
      <vt:variant>
        <vt:i4>20</vt:i4>
      </vt:variant>
      <vt:variant>
        <vt:i4>0</vt:i4>
      </vt:variant>
      <vt:variant>
        <vt:i4>5</vt:i4>
      </vt:variant>
      <vt:variant>
        <vt:lpwstr/>
      </vt:variant>
      <vt:variant>
        <vt:lpwstr>_Toc320006949</vt:lpwstr>
      </vt:variant>
      <vt:variant>
        <vt:i4>1507386</vt:i4>
      </vt:variant>
      <vt:variant>
        <vt:i4>14</vt:i4>
      </vt:variant>
      <vt:variant>
        <vt:i4>0</vt:i4>
      </vt:variant>
      <vt:variant>
        <vt:i4>5</vt:i4>
      </vt:variant>
      <vt:variant>
        <vt:lpwstr/>
      </vt:variant>
      <vt:variant>
        <vt:lpwstr>_Toc320006948</vt:lpwstr>
      </vt:variant>
      <vt:variant>
        <vt:i4>1507386</vt:i4>
      </vt:variant>
      <vt:variant>
        <vt:i4>8</vt:i4>
      </vt:variant>
      <vt:variant>
        <vt:i4>0</vt:i4>
      </vt:variant>
      <vt:variant>
        <vt:i4>5</vt:i4>
      </vt:variant>
      <vt:variant>
        <vt:lpwstr/>
      </vt:variant>
      <vt:variant>
        <vt:lpwstr>_Toc320006947</vt:lpwstr>
      </vt:variant>
      <vt:variant>
        <vt:i4>1507386</vt:i4>
      </vt:variant>
      <vt:variant>
        <vt:i4>2</vt:i4>
      </vt:variant>
      <vt:variant>
        <vt:i4>0</vt:i4>
      </vt:variant>
      <vt:variant>
        <vt:i4>5</vt:i4>
      </vt:variant>
      <vt:variant>
        <vt:lpwstr/>
      </vt:variant>
      <vt:variant>
        <vt:lpwstr>_Toc320006946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Rapports ICT 2015</dc:title>
  <dc:subject>Rapports d'activité sur l'année écoulée et stratégie pour année courante.</dc:subject>
  <dc:creator>Roland PIRNAY</dc:creator>
  <cp:keywords>Rapports IT;2015</cp:keywords>
  <cp:lastModifiedBy>BALOGH Katalin</cp:lastModifiedBy>
  <cp:revision>7</cp:revision>
  <cp:lastPrinted>2016-03-08T11:41:00Z</cp:lastPrinted>
  <dcterms:created xsi:type="dcterms:W3CDTF">2016-03-31T09:29:00Z</dcterms:created>
  <dcterms:modified xsi:type="dcterms:W3CDTF">2016-04-01T09:55:00Z</dcterms:modified>
  <cp:category>Comité budgétaire;Conseil supérieur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4.1.5.2</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 [20020628]</vt:lpwstr>
  </property>
  <property fmtid="{D5CDD505-2E9C-101B-9397-08002B2CF9AE}" pid="6" name="Last edited using">
    <vt:lpwstr>EL 4.1 [20020710]</vt:lpwstr>
  </property>
  <property fmtid="{D5CDD505-2E9C-101B-9397-08002B2CF9AE}" pid="7" name="EL_Author">
    <vt:lpwstr>Marc MATTELET</vt:lpwstr>
  </property>
  <property fmtid="{D5CDD505-2E9C-101B-9397-08002B2CF9AE}" pid="8" name="Type">
    <vt:lpwstr>Eurolook Working Template</vt:lpwstr>
  </property>
  <property fmtid="{D5CDD505-2E9C-101B-9397-08002B2CF9AE}" pid="9" name="Language">
    <vt:lpwstr>FR</vt:lpwstr>
  </property>
  <property fmtid="{D5CDD505-2E9C-101B-9397-08002B2CF9AE}" pid="10" name="EL_Language">
    <vt:lpwstr>FR</vt:lpwstr>
  </property>
</Properties>
</file>